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49747E61" w14:textId="77777777" w:rsidR="00787572" w:rsidRPr="00F51386" w:rsidRDefault="00787572" w:rsidP="00787572">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152118BF" w14:textId="77777777" w:rsidR="00787572" w:rsidRPr="00F51386" w:rsidRDefault="00787572" w:rsidP="00787572">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31BF1222" w14:textId="77777777" w:rsidR="00787572" w:rsidRPr="00F51386" w:rsidRDefault="00787572" w:rsidP="00787572">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0A27656A" w14:textId="77777777" w:rsidR="00787572" w:rsidRPr="00AD5F18" w:rsidRDefault="00787572" w:rsidP="00787572">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FD3B4F">
        <w:rPr>
          <w:b/>
        </w:rPr>
        <w:t xml:space="preserve">Název </w:t>
      </w:r>
      <w:r w:rsidR="00751ECE" w:rsidRPr="00FD3B4F">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0E8B38B4" w:rsidR="00574211" w:rsidRPr="00533BBD" w:rsidRDefault="005A5FC5" w:rsidP="00B83E21">
            <w:pPr>
              <w:pStyle w:val="Zkladntext"/>
              <w:spacing w:before="60" w:line="276" w:lineRule="auto"/>
              <w:jc w:val="both"/>
              <w:rPr>
                <w:b/>
              </w:rPr>
            </w:pPr>
            <w:r>
              <w:rPr>
                <w:b/>
              </w:rPr>
              <w:t>Technické muzeum v Brně</w:t>
            </w:r>
            <w:r>
              <w:rPr>
                <w:b/>
              </w:rPr>
              <w:tab/>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1482BF57" w:rsidR="00903414" w:rsidRPr="00571C58" w:rsidRDefault="00F02414" w:rsidP="00A86B50">
            <w:pPr>
              <w:pStyle w:val="Zkladntext"/>
              <w:spacing w:before="60" w:line="276" w:lineRule="auto"/>
              <w:jc w:val="both"/>
            </w:pPr>
            <w:r w:rsidRPr="00F347C2">
              <w:t>V roce 2023 došlo při plnění jednotlivých částí koncepce pouze k dílčím změnám</w:t>
            </w:r>
            <w:r w:rsidR="00F347C2" w:rsidRPr="00F347C2">
              <w:t>,</w:t>
            </w:r>
            <w:r w:rsidRPr="00F347C2">
              <w:t xml:space="preserve"> které byly v kompetenci příjemce a </w:t>
            </w:r>
            <w:r w:rsidR="00903414" w:rsidRPr="00F347C2">
              <w:t xml:space="preserve">nedošlo </w:t>
            </w:r>
            <w:r w:rsidR="00F460C2" w:rsidRPr="00F347C2">
              <w:t xml:space="preserve">ani </w:t>
            </w:r>
            <w:r w:rsidR="00903414" w:rsidRPr="00F347C2">
              <w:t>ke změně závazných ukazatelů, ani dílčích a kontrolovatelných cílů v r. 2023</w:t>
            </w:r>
            <w:r w:rsidR="00A86B50" w:rsidRPr="00F347C2">
              <w:t>,</w:t>
            </w:r>
            <w:r w:rsidR="00B83E21" w:rsidRPr="00F347C2">
              <w:t xml:space="preserve"> a</w:t>
            </w:r>
            <w:r w:rsidR="00A86B50" w:rsidRPr="00F347C2">
              <w:t>n</w:t>
            </w:r>
            <w:r w:rsidR="00B83E21" w:rsidRPr="00F347C2">
              <w:t>i plánovaných výsledků</w:t>
            </w:r>
            <w:r w:rsidR="00903414" w:rsidRPr="00F347C2">
              <w:t>. Příjemce provedl dílčí personální změny</w:t>
            </w:r>
            <w:r w:rsidR="00F347C2" w:rsidRPr="00F347C2">
              <w:t>, v průběhu roku k personální obměně na pozici dokumentátor, přičemž rozsah úvazku zůstal zachován.</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6BA1E371" w14:textId="2E41F847" w:rsidR="00151ADA" w:rsidRPr="004938BE" w:rsidRDefault="0032285F" w:rsidP="00151ADA">
            <w:pPr>
              <w:pStyle w:val="Zkladntext"/>
              <w:spacing w:before="60" w:line="276" w:lineRule="auto"/>
              <w:jc w:val="both"/>
            </w:pPr>
            <w:r w:rsidRPr="004938BE">
              <w:t>K</w:t>
            </w:r>
            <w:r w:rsidR="00151ADA" w:rsidRPr="004938BE">
              <w:t xml:space="preserve">oncepci IP DKRVO </w:t>
            </w:r>
            <w:r w:rsidRPr="004938BE">
              <w:t>TM Brno zahrnuje</w:t>
            </w:r>
            <w:r w:rsidR="00151ADA" w:rsidRPr="004938BE">
              <w:t xml:space="preserve"> </w:t>
            </w:r>
            <w:r w:rsidRPr="004938BE">
              <w:t xml:space="preserve">dvě </w:t>
            </w:r>
            <w:r w:rsidR="00151ADA" w:rsidRPr="004938BE">
              <w:t xml:space="preserve">oblasti I: Technika a průmysl a II: Konzervace, přičemž oblast I je považována za dominantní pro VO, udávající hlavní směr odborného zpracovávání sbírky Technického muzea v Brně (TMB) a výzkumu </w:t>
            </w:r>
            <w:r w:rsidR="00151ADA" w:rsidRPr="004938BE">
              <w:lastRenderedPageBreak/>
              <w:t>spravovaných technických památek. Oblast II vychází z poslání Metodického centra konzervace (MCK) podílet se na zkvalitňování systematické péče o kulturní dědictví s obecným přesahem v rámci sbírek paměťových institucí a s oblastí I je úzce provázána.</w:t>
            </w:r>
          </w:p>
          <w:p w14:paraId="37726BAF" w14:textId="525E4C50" w:rsidR="0073111F" w:rsidRPr="00571C58" w:rsidRDefault="00F460C2" w:rsidP="007A23BB">
            <w:pPr>
              <w:pStyle w:val="Zkladntext"/>
              <w:spacing w:before="60" w:line="276" w:lineRule="auto"/>
              <w:jc w:val="both"/>
            </w:pPr>
            <w:r w:rsidRPr="004938BE">
              <w:t xml:space="preserve">Cíle koncepce pro rok 2023 </w:t>
            </w:r>
            <w:r w:rsidR="00061D34" w:rsidRPr="004938BE">
              <w:t>nebyly</w:t>
            </w:r>
            <w:r w:rsidR="002308FB" w:rsidRPr="004938BE">
              <w:t xml:space="preserve"> zcela</w:t>
            </w:r>
            <w:r w:rsidRPr="004938BE">
              <w:t xml:space="preserve"> splněny</w:t>
            </w:r>
            <w:r w:rsidR="00AF5FE8" w:rsidRPr="004938BE">
              <w:t xml:space="preserve">. </w:t>
            </w:r>
            <w:r w:rsidR="00341AD7" w:rsidRPr="004938BE">
              <w:t xml:space="preserve">V oblasti I: Technika a průmysl (2x Ekrit, 3x B, 3x C, 2x J,) nebyl vykázán jeden předpokládaný článek, v oblasti II: Konzervace byly dodány všechny předpokládané výsledky 2x J, 1x N. Počet a charakter neuplatněného výsledku nezavdává důvod pro negativní hodnocení plnění cílů koncepce VO v roce 2023. Vykázány byly </w:t>
            </w:r>
            <w:proofErr w:type="spellStart"/>
            <w:r w:rsidR="00341AD7" w:rsidRPr="004938BE">
              <w:t>nadvýsledky</w:t>
            </w:r>
            <w:proofErr w:type="spellEnd"/>
            <w:r w:rsidR="00341AD7" w:rsidRPr="004938BE">
              <w:t xml:space="preserve"> v podobě 1 x B a 2 x J (ač se dva z nich tematicky míjí s cíli oblasti I.). </w:t>
            </w:r>
            <w:r w:rsidR="00AF5FE8" w:rsidRPr="004938BE">
              <w:t>S</w:t>
            </w:r>
            <w:r w:rsidR="00930997" w:rsidRPr="004938BE">
              <w:t xml:space="preserve">ouhrnně lze plnění cíle zhodnotit jako průměrné </w:t>
            </w:r>
            <w:r w:rsidR="00C75A1A" w:rsidRPr="004938BE">
              <w:t>vzhledem k důvodům uvedeným v bodu 2.2 protokolu.</w:t>
            </w:r>
            <w:r w:rsidRPr="004938BE">
              <w:t xml:space="preserve"> </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56217658" w14:textId="380721D8" w:rsidR="00F6591E" w:rsidRPr="004938BE" w:rsidRDefault="00F6591E" w:rsidP="00F6591E">
            <w:pPr>
              <w:pStyle w:val="Zkladntext"/>
              <w:spacing w:before="60" w:line="276" w:lineRule="auto"/>
              <w:jc w:val="both"/>
            </w:pPr>
            <w:r w:rsidRPr="004938BE">
              <w:t>V dílčí oblasti č. 1 se řešení v roce 2023 prioritně zaměřilo na výzkum, dokumentaci a prezentaci vývoje vybraných oborů techniky, průmyslu a vědy s vazbou na území Moravy a Slezska, u některých oborů s přesahem do širšího území českého (československého) státu nebo evropského prostoru. Dílčí cíl byl splněn částečně z důvodu nedodání jednoho z plánovaných článků.</w:t>
            </w:r>
          </w:p>
          <w:p w14:paraId="30FBB64C" w14:textId="7D3D8D77" w:rsidR="002E668F" w:rsidRPr="006272EB" w:rsidRDefault="00F6591E" w:rsidP="002E668F">
            <w:pPr>
              <w:pStyle w:val="Zkladntext"/>
              <w:spacing w:before="60" w:line="276" w:lineRule="auto"/>
              <w:jc w:val="both"/>
            </w:pPr>
            <w:r w:rsidRPr="004938BE">
              <w:t xml:space="preserve">V oblasti č. 2 se řešení v roce 2023 zaměřilo na rozvoj systematické péče o sbírkové předměty a jejich </w:t>
            </w:r>
            <w:proofErr w:type="spellStart"/>
            <w:r w:rsidRPr="004938BE">
              <w:t>konzervování-restaurování</w:t>
            </w:r>
            <w:proofErr w:type="spellEnd"/>
            <w:r w:rsidRPr="004938BE">
              <w:t xml:space="preserve"> pomocí moderních vědeckých postupů.</w:t>
            </w:r>
            <w:r w:rsidR="006272EB" w:rsidRPr="004938BE">
              <w:t xml:space="preserve"> Dílčích cílů bylo dosaženo plně. </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78E0B83E" w14:textId="7FD7A709" w:rsidR="00061D34" w:rsidRPr="00571C58" w:rsidRDefault="006272EB" w:rsidP="00AF33F7">
            <w:pPr>
              <w:pStyle w:val="Zkladntext"/>
              <w:spacing w:before="60" w:line="276" w:lineRule="auto"/>
              <w:jc w:val="both"/>
            </w:pPr>
            <w:r>
              <w:t xml:space="preserve">V obou </w:t>
            </w:r>
            <w:r w:rsidRPr="001825DD">
              <w:t xml:space="preserve">výzkumných oblastech se řešení v roce 2023 zaměřilo </w:t>
            </w:r>
            <w:r>
              <w:t xml:space="preserve">na </w:t>
            </w:r>
            <w:r w:rsidRPr="001825DD">
              <w:t>vytyčen</w:t>
            </w:r>
            <w:r>
              <w:t>é</w:t>
            </w:r>
            <w:r w:rsidRPr="001825DD">
              <w:t xml:space="preserve"> cíle</w:t>
            </w:r>
            <w:r>
              <w:t xml:space="preserve"> koncepce</w:t>
            </w:r>
            <w:r w:rsidRPr="001825DD">
              <w:t xml:space="preserve"> </w:t>
            </w:r>
            <w:r>
              <w:t>na daný</w:t>
            </w:r>
            <w:r w:rsidRPr="001825DD">
              <w:t xml:space="preserve"> rok. Lze konstatovat</w:t>
            </w:r>
            <w:r>
              <w:t xml:space="preserve">, že </w:t>
            </w:r>
            <w:r w:rsidRPr="001825DD">
              <w:t>bylo naplnění stanovených dílčích cílů v oblastech č.1</w:t>
            </w:r>
            <w:r>
              <w:t xml:space="preserve"> i 2 </w:t>
            </w:r>
            <w:r w:rsidRPr="001825DD">
              <w:t>dosaženo. Celkově však nedošlo k naplnění 100</w:t>
            </w:r>
            <w:r>
              <w:t xml:space="preserve"> </w:t>
            </w:r>
            <w:r w:rsidRPr="001825DD">
              <w:t>% plánovaných kontrolovatelných cílů, proto je toto kritérium podle stanovených parametrů třeba hodnotit pouze jako částečně splněné.</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902608">
        <w:rPr>
          <w:b/>
          <w:sz w:val="24"/>
          <w:szCs w:val="24"/>
          <w:u w:val="single"/>
        </w:rPr>
        <w:t xml:space="preserve">a) </w:t>
      </w:r>
      <w:r w:rsidR="00384D45" w:rsidRPr="00902608">
        <w:rPr>
          <w:b/>
          <w:sz w:val="24"/>
          <w:szCs w:val="24"/>
          <w:u w:val="single"/>
        </w:rPr>
        <w:t>Srovnání plánovaných výsledků a uplatněných aplik</w:t>
      </w:r>
      <w:r w:rsidR="005A2287" w:rsidRPr="00902608">
        <w:rPr>
          <w:b/>
          <w:sz w:val="24"/>
          <w:szCs w:val="24"/>
          <w:u w:val="single"/>
        </w:rPr>
        <w:t>ovanýc</w:t>
      </w:r>
      <w:r w:rsidR="00384D45" w:rsidRPr="00902608">
        <w:rPr>
          <w:b/>
          <w:sz w:val="24"/>
          <w:szCs w:val="24"/>
          <w:u w:val="single"/>
        </w:rPr>
        <w:t>h výsledků</w:t>
      </w:r>
      <w:r w:rsidR="00384D45" w:rsidRPr="00902608">
        <w:t xml:space="preserve"> (zejm. na základě</w:t>
      </w:r>
      <w:r w:rsidR="00384D45" w:rsidRPr="00F51386">
        <w:t xml:space="preserve">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lastRenderedPageBreak/>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412181" w14:paraId="7D7DFD92" w14:textId="77777777" w:rsidTr="00412181">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412181" w:rsidRDefault="00412181" w:rsidP="00E3712D">
            <w:pPr>
              <w:pStyle w:val="Zkladntext"/>
              <w:spacing w:before="60" w:line="276" w:lineRule="auto"/>
              <w:jc w:val="both"/>
              <w:rPr>
                <w:b/>
                <w:i/>
                <w:sz w:val="20"/>
                <w:szCs w:val="20"/>
              </w:rPr>
            </w:pPr>
            <w:r>
              <w:rPr>
                <w:b/>
                <w:i/>
                <w:sz w:val="20"/>
                <w:szCs w:val="20"/>
              </w:rPr>
              <w:t>Oblast</w:t>
            </w:r>
          </w:p>
        </w:tc>
        <w:tc>
          <w:tcPr>
            <w:tcW w:w="1394" w:type="dxa"/>
            <w:tcBorders>
              <w:top w:val="single" w:sz="12" w:space="0" w:color="auto"/>
              <w:bottom w:val="single" w:sz="12" w:space="0" w:color="auto"/>
            </w:tcBorders>
            <w:shd w:val="clear" w:color="auto" w:fill="D9D9D9"/>
            <w:hideMark/>
          </w:tcPr>
          <w:p w14:paraId="7312C82E" w14:textId="77777777" w:rsidR="00412181" w:rsidRDefault="00412181" w:rsidP="00E3712D">
            <w:pPr>
              <w:pStyle w:val="Zkladntext"/>
              <w:spacing w:before="60" w:line="276" w:lineRule="auto"/>
              <w:jc w:val="center"/>
              <w:rPr>
                <w:b/>
                <w:i/>
                <w:sz w:val="20"/>
                <w:szCs w:val="20"/>
              </w:rPr>
            </w:pPr>
            <w:r>
              <w:rPr>
                <w:b/>
                <w:i/>
                <w:sz w:val="20"/>
                <w:szCs w:val="20"/>
              </w:rPr>
              <w:t>2023</w:t>
            </w:r>
          </w:p>
          <w:p w14:paraId="329677C9" w14:textId="77777777" w:rsidR="00412181" w:rsidRDefault="00412181" w:rsidP="00E3712D">
            <w:pPr>
              <w:pStyle w:val="Zkladntext"/>
              <w:spacing w:before="60" w:line="276" w:lineRule="auto"/>
              <w:jc w:val="center"/>
              <w:rPr>
                <w:b/>
                <w:i/>
                <w:sz w:val="20"/>
                <w:szCs w:val="20"/>
              </w:rPr>
            </w:pPr>
            <w:r>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412181" w:rsidRDefault="00412181" w:rsidP="00E3712D">
            <w:pPr>
              <w:pStyle w:val="Zkladntext"/>
              <w:spacing w:before="60" w:line="276" w:lineRule="auto"/>
              <w:jc w:val="center"/>
              <w:rPr>
                <w:b/>
                <w:i/>
                <w:sz w:val="20"/>
                <w:szCs w:val="20"/>
              </w:rPr>
            </w:pPr>
            <w:r>
              <w:rPr>
                <w:b/>
                <w:i/>
                <w:sz w:val="20"/>
                <w:szCs w:val="20"/>
              </w:rPr>
              <w:t>2023</w:t>
            </w:r>
          </w:p>
          <w:p w14:paraId="6F1A2D4D" w14:textId="77777777" w:rsidR="00412181" w:rsidRDefault="00412181"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54B1C706" w14:textId="39E21384" w:rsidR="00412181" w:rsidRDefault="00412181"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7C5E9CC9" w:rsidR="00412181" w:rsidRDefault="00412181" w:rsidP="00E3712D">
            <w:pPr>
              <w:pStyle w:val="Zkladntext"/>
              <w:spacing w:before="60" w:line="276" w:lineRule="auto"/>
              <w:jc w:val="center"/>
              <w:rPr>
                <w:b/>
                <w:i/>
                <w:sz w:val="20"/>
                <w:szCs w:val="20"/>
              </w:rPr>
            </w:pPr>
            <w:r>
              <w:rPr>
                <w:b/>
                <w:i/>
                <w:sz w:val="20"/>
                <w:szCs w:val="20"/>
              </w:rPr>
              <w:t>2023</w:t>
            </w:r>
          </w:p>
          <w:p w14:paraId="384E91F5" w14:textId="77777777" w:rsidR="00412181" w:rsidRDefault="00412181"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412181" w:rsidRDefault="00412181" w:rsidP="00E3712D">
            <w:pPr>
              <w:pStyle w:val="Zkladntext"/>
              <w:spacing w:before="60" w:line="276" w:lineRule="auto"/>
              <w:jc w:val="center"/>
              <w:rPr>
                <w:b/>
                <w:i/>
                <w:sz w:val="20"/>
                <w:szCs w:val="20"/>
              </w:rPr>
            </w:pPr>
            <w:r>
              <w:rPr>
                <w:b/>
                <w:i/>
                <w:sz w:val="20"/>
                <w:szCs w:val="20"/>
              </w:rPr>
              <w:t>2019-2022</w:t>
            </w:r>
          </w:p>
          <w:p w14:paraId="3E67EC56" w14:textId="77777777" w:rsidR="00412181" w:rsidRDefault="00412181"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412181" w:rsidRDefault="00412181" w:rsidP="00E3712D">
            <w:pPr>
              <w:pStyle w:val="Zkladntext"/>
              <w:spacing w:before="60" w:line="276" w:lineRule="auto"/>
              <w:jc w:val="center"/>
              <w:rPr>
                <w:b/>
                <w:i/>
                <w:sz w:val="20"/>
                <w:szCs w:val="20"/>
              </w:rPr>
            </w:pPr>
            <w:r>
              <w:rPr>
                <w:b/>
                <w:i/>
                <w:sz w:val="20"/>
                <w:szCs w:val="20"/>
              </w:rPr>
              <w:t>2023</w:t>
            </w:r>
          </w:p>
          <w:p w14:paraId="145434E5" w14:textId="77777777" w:rsidR="00412181" w:rsidRDefault="00412181" w:rsidP="00E3712D">
            <w:pPr>
              <w:pStyle w:val="Zkladntext"/>
              <w:spacing w:before="60" w:line="276" w:lineRule="auto"/>
              <w:jc w:val="center"/>
              <w:rPr>
                <w:b/>
                <w:i/>
                <w:sz w:val="20"/>
                <w:szCs w:val="20"/>
              </w:rPr>
            </w:pPr>
            <w:r>
              <w:rPr>
                <w:b/>
                <w:i/>
                <w:sz w:val="20"/>
                <w:szCs w:val="20"/>
              </w:rPr>
              <w:t>neplánované</w:t>
            </w:r>
          </w:p>
        </w:tc>
      </w:tr>
      <w:tr w:rsidR="00412181" w:rsidRPr="00602A95" w14:paraId="4F0CC0F6" w14:textId="77777777" w:rsidTr="00412181">
        <w:trPr>
          <w:jc w:val="center"/>
        </w:trPr>
        <w:tc>
          <w:tcPr>
            <w:tcW w:w="1124" w:type="dxa"/>
            <w:tcBorders>
              <w:top w:val="single" w:sz="12" w:space="0" w:color="auto"/>
            </w:tcBorders>
            <w:hideMark/>
          </w:tcPr>
          <w:p w14:paraId="6575B5B6" w14:textId="0EAAC1C2" w:rsidR="00412181" w:rsidRPr="00602A95" w:rsidRDefault="00412181" w:rsidP="00F80649">
            <w:r>
              <w:t>1.</w:t>
            </w:r>
          </w:p>
        </w:tc>
        <w:tc>
          <w:tcPr>
            <w:tcW w:w="1394" w:type="dxa"/>
            <w:tcBorders>
              <w:top w:val="single" w:sz="12" w:space="0" w:color="auto"/>
            </w:tcBorders>
          </w:tcPr>
          <w:p w14:paraId="6FC8E1B4" w14:textId="58188CFB" w:rsidR="00412181" w:rsidRPr="00602A95" w:rsidRDefault="00412181" w:rsidP="00F80649">
            <w:pPr>
              <w:jc w:val="center"/>
            </w:pPr>
            <w:r>
              <w:t>2xEkrit</w:t>
            </w:r>
          </w:p>
        </w:tc>
        <w:tc>
          <w:tcPr>
            <w:tcW w:w="1701" w:type="dxa"/>
            <w:tcBorders>
              <w:top w:val="single" w:sz="12" w:space="0" w:color="auto"/>
            </w:tcBorders>
          </w:tcPr>
          <w:p w14:paraId="0887A763" w14:textId="086D97F1" w:rsidR="00412181" w:rsidRPr="00602A95" w:rsidRDefault="00412181" w:rsidP="00F80649">
            <w:pPr>
              <w:jc w:val="center"/>
            </w:pPr>
            <w:r>
              <w:t>2xEkrit</w:t>
            </w:r>
          </w:p>
        </w:tc>
        <w:tc>
          <w:tcPr>
            <w:tcW w:w="1559" w:type="dxa"/>
            <w:tcBorders>
              <w:top w:val="single" w:sz="12" w:space="0" w:color="auto"/>
            </w:tcBorders>
          </w:tcPr>
          <w:p w14:paraId="3598E79F" w14:textId="77777777" w:rsidR="00412181" w:rsidRPr="00602A95" w:rsidRDefault="00412181" w:rsidP="00F80649">
            <w:pPr>
              <w:jc w:val="center"/>
            </w:pPr>
          </w:p>
        </w:tc>
        <w:tc>
          <w:tcPr>
            <w:tcW w:w="1559" w:type="dxa"/>
            <w:tcBorders>
              <w:top w:val="single" w:sz="12" w:space="0" w:color="auto"/>
            </w:tcBorders>
          </w:tcPr>
          <w:p w14:paraId="572D3125" w14:textId="432D22B2" w:rsidR="00412181" w:rsidRPr="00602A95" w:rsidRDefault="00412181" w:rsidP="00F80649">
            <w:pPr>
              <w:jc w:val="center"/>
            </w:pPr>
          </w:p>
        </w:tc>
        <w:tc>
          <w:tcPr>
            <w:tcW w:w="1843" w:type="dxa"/>
            <w:tcBorders>
              <w:top w:val="single" w:sz="12" w:space="0" w:color="auto"/>
            </w:tcBorders>
          </w:tcPr>
          <w:p w14:paraId="7BC32A69" w14:textId="77777777" w:rsidR="00412181" w:rsidRPr="00602A95" w:rsidRDefault="00412181" w:rsidP="00F80649">
            <w:pPr>
              <w:jc w:val="center"/>
            </w:pPr>
          </w:p>
        </w:tc>
        <w:tc>
          <w:tcPr>
            <w:tcW w:w="1299" w:type="dxa"/>
            <w:tcBorders>
              <w:top w:val="single" w:sz="12" w:space="0" w:color="auto"/>
            </w:tcBorders>
          </w:tcPr>
          <w:p w14:paraId="093EF369" w14:textId="77777777" w:rsidR="00412181" w:rsidRPr="00602A95" w:rsidRDefault="00412181" w:rsidP="00F80649">
            <w:pPr>
              <w:jc w:val="center"/>
            </w:pPr>
          </w:p>
        </w:tc>
      </w:tr>
      <w:tr w:rsidR="00412181" w14:paraId="7F4970D5" w14:textId="77777777" w:rsidTr="00412181">
        <w:trPr>
          <w:jc w:val="center"/>
        </w:trPr>
        <w:tc>
          <w:tcPr>
            <w:tcW w:w="1124" w:type="dxa"/>
            <w:tcBorders>
              <w:bottom w:val="single" w:sz="12" w:space="0" w:color="auto"/>
            </w:tcBorders>
          </w:tcPr>
          <w:p w14:paraId="37537196" w14:textId="426C4251" w:rsidR="00412181" w:rsidRDefault="00412181" w:rsidP="00F80649">
            <w:r>
              <w:t>2.</w:t>
            </w:r>
          </w:p>
        </w:tc>
        <w:tc>
          <w:tcPr>
            <w:tcW w:w="1394" w:type="dxa"/>
            <w:tcBorders>
              <w:bottom w:val="single" w:sz="12" w:space="0" w:color="auto"/>
            </w:tcBorders>
          </w:tcPr>
          <w:p w14:paraId="173967A1" w14:textId="1968A936" w:rsidR="00412181" w:rsidRDefault="00412181" w:rsidP="00F80649">
            <w:pPr>
              <w:jc w:val="center"/>
            </w:pPr>
            <w:r>
              <w:t>1xNmetS</w:t>
            </w:r>
          </w:p>
        </w:tc>
        <w:tc>
          <w:tcPr>
            <w:tcW w:w="1701" w:type="dxa"/>
            <w:tcBorders>
              <w:bottom w:val="single" w:sz="12" w:space="0" w:color="auto"/>
            </w:tcBorders>
          </w:tcPr>
          <w:p w14:paraId="104940B1" w14:textId="6F6AA7AE" w:rsidR="00412181" w:rsidRDefault="00412181" w:rsidP="00F80649">
            <w:pPr>
              <w:jc w:val="center"/>
            </w:pPr>
            <w:r>
              <w:t>1xNmetS</w:t>
            </w:r>
          </w:p>
        </w:tc>
        <w:tc>
          <w:tcPr>
            <w:tcW w:w="1559" w:type="dxa"/>
            <w:tcBorders>
              <w:bottom w:val="single" w:sz="12" w:space="0" w:color="auto"/>
            </w:tcBorders>
          </w:tcPr>
          <w:p w14:paraId="39FC5AC6" w14:textId="77777777" w:rsidR="00412181" w:rsidRDefault="00412181" w:rsidP="00F80649">
            <w:pPr>
              <w:jc w:val="center"/>
            </w:pPr>
          </w:p>
        </w:tc>
        <w:tc>
          <w:tcPr>
            <w:tcW w:w="1559" w:type="dxa"/>
            <w:tcBorders>
              <w:bottom w:val="single" w:sz="12" w:space="0" w:color="auto"/>
            </w:tcBorders>
          </w:tcPr>
          <w:p w14:paraId="6543786D" w14:textId="45FA9A40" w:rsidR="00412181" w:rsidRDefault="00412181" w:rsidP="00F80649">
            <w:pPr>
              <w:jc w:val="center"/>
            </w:pPr>
          </w:p>
        </w:tc>
        <w:tc>
          <w:tcPr>
            <w:tcW w:w="1843" w:type="dxa"/>
            <w:tcBorders>
              <w:bottom w:val="single" w:sz="12" w:space="0" w:color="auto"/>
            </w:tcBorders>
          </w:tcPr>
          <w:p w14:paraId="686FDB4A" w14:textId="77777777" w:rsidR="00412181" w:rsidRDefault="00412181" w:rsidP="00F80649">
            <w:pPr>
              <w:jc w:val="center"/>
            </w:pPr>
          </w:p>
        </w:tc>
        <w:tc>
          <w:tcPr>
            <w:tcW w:w="1299" w:type="dxa"/>
            <w:tcBorders>
              <w:bottom w:val="single" w:sz="12" w:space="0" w:color="auto"/>
            </w:tcBorders>
          </w:tcPr>
          <w:p w14:paraId="263CA317" w14:textId="77777777" w:rsidR="00412181" w:rsidRDefault="00412181" w:rsidP="00F80649">
            <w:pPr>
              <w:jc w:val="center"/>
            </w:pPr>
          </w:p>
        </w:tc>
      </w:tr>
      <w:tr w:rsidR="00412181" w:rsidRPr="00B22CE2" w14:paraId="07DA2342" w14:textId="77777777" w:rsidTr="00412181">
        <w:trPr>
          <w:jc w:val="center"/>
        </w:trPr>
        <w:tc>
          <w:tcPr>
            <w:tcW w:w="1124" w:type="dxa"/>
            <w:tcBorders>
              <w:top w:val="single" w:sz="12" w:space="0" w:color="auto"/>
              <w:bottom w:val="single" w:sz="12" w:space="0" w:color="auto"/>
            </w:tcBorders>
          </w:tcPr>
          <w:p w14:paraId="3F7AA685" w14:textId="77777777" w:rsidR="00412181" w:rsidRPr="00B22CE2" w:rsidRDefault="00412181" w:rsidP="00F80649">
            <w:pPr>
              <w:rPr>
                <w:b/>
              </w:rPr>
            </w:pPr>
            <w:r w:rsidRPr="00B22CE2">
              <w:rPr>
                <w:b/>
              </w:rPr>
              <w:t>Celkem</w:t>
            </w:r>
          </w:p>
        </w:tc>
        <w:tc>
          <w:tcPr>
            <w:tcW w:w="1394" w:type="dxa"/>
            <w:tcBorders>
              <w:top w:val="single" w:sz="12" w:space="0" w:color="auto"/>
              <w:bottom w:val="single" w:sz="12" w:space="0" w:color="auto"/>
            </w:tcBorders>
          </w:tcPr>
          <w:p w14:paraId="5F5321FE" w14:textId="234A04EE" w:rsidR="00412181" w:rsidRPr="00B22CE2" w:rsidRDefault="00412181" w:rsidP="00F80649">
            <w:pPr>
              <w:jc w:val="center"/>
              <w:rPr>
                <w:b/>
              </w:rPr>
            </w:pPr>
            <w:r>
              <w:rPr>
                <w:b/>
              </w:rPr>
              <w:t>1xNmets, 2xEkrit</w:t>
            </w:r>
          </w:p>
        </w:tc>
        <w:tc>
          <w:tcPr>
            <w:tcW w:w="1701" w:type="dxa"/>
            <w:tcBorders>
              <w:top w:val="single" w:sz="12" w:space="0" w:color="auto"/>
              <w:bottom w:val="single" w:sz="12" w:space="0" w:color="auto"/>
            </w:tcBorders>
          </w:tcPr>
          <w:p w14:paraId="134BF9C6" w14:textId="69AFA1B7" w:rsidR="00412181" w:rsidRPr="00B22CE2" w:rsidRDefault="00412181" w:rsidP="00F80649">
            <w:pPr>
              <w:jc w:val="center"/>
              <w:rPr>
                <w:b/>
              </w:rPr>
            </w:pPr>
            <w:r>
              <w:rPr>
                <w:b/>
              </w:rPr>
              <w:t>1xNmets, 2xEkrit</w:t>
            </w:r>
          </w:p>
        </w:tc>
        <w:tc>
          <w:tcPr>
            <w:tcW w:w="1559" w:type="dxa"/>
            <w:tcBorders>
              <w:top w:val="single" w:sz="12" w:space="0" w:color="auto"/>
              <w:bottom w:val="single" w:sz="12" w:space="0" w:color="auto"/>
            </w:tcBorders>
          </w:tcPr>
          <w:p w14:paraId="42C76B12" w14:textId="77777777" w:rsidR="00412181" w:rsidRPr="00B22CE2" w:rsidRDefault="00412181" w:rsidP="00F80649">
            <w:pPr>
              <w:jc w:val="center"/>
              <w:rPr>
                <w:b/>
              </w:rPr>
            </w:pPr>
          </w:p>
        </w:tc>
        <w:tc>
          <w:tcPr>
            <w:tcW w:w="1559" w:type="dxa"/>
            <w:tcBorders>
              <w:top w:val="single" w:sz="12" w:space="0" w:color="auto"/>
              <w:bottom w:val="single" w:sz="12" w:space="0" w:color="auto"/>
            </w:tcBorders>
          </w:tcPr>
          <w:p w14:paraId="64B9D501" w14:textId="21332962" w:rsidR="00412181" w:rsidRPr="00B22CE2" w:rsidRDefault="00412181" w:rsidP="00F80649">
            <w:pPr>
              <w:jc w:val="center"/>
              <w:rPr>
                <w:b/>
              </w:rPr>
            </w:pPr>
          </w:p>
        </w:tc>
        <w:tc>
          <w:tcPr>
            <w:tcW w:w="1843" w:type="dxa"/>
            <w:tcBorders>
              <w:top w:val="single" w:sz="12" w:space="0" w:color="auto"/>
              <w:bottom w:val="single" w:sz="12" w:space="0" w:color="auto"/>
            </w:tcBorders>
          </w:tcPr>
          <w:p w14:paraId="482D6A6B" w14:textId="77777777" w:rsidR="00412181" w:rsidRPr="00B22CE2" w:rsidRDefault="00412181" w:rsidP="00F80649">
            <w:pPr>
              <w:jc w:val="center"/>
              <w:rPr>
                <w:b/>
              </w:rPr>
            </w:pPr>
          </w:p>
        </w:tc>
        <w:tc>
          <w:tcPr>
            <w:tcW w:w="1299" w:type="dxa"/>
            <w:tcBorders>
              <w:top w:val="single" w:sz="12" w:space="0" w:color="auto"/>
              <w:bottom w:val="single" w:sz="12" w:space="0" w:color="auto"/>
            </w:tcBorders>
          </w:tcPr>
          <w:p w14:paraId="115869A9" w14:textId="77777777" w:rsidR="00412181" w:rsidRPr="00B22CE2" w:rsidRDefault="00412181" w:rsidP="00F80649">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3A0659DE" w14:textId="67738F25" w:rsidR="00926E1B" w:rsidRPr="00926E1B" w:rsidRDefault="003219AE" w:rsidP="005A5FC5">
            <w:pPr>
              <w:pStyle w:val="Zkladntext"/>
              <w:spacing w:before="60" w:line="276" w:lineRule="auto"/>
              <w:jc w:val="both"/>
            </w:pPr>
            <w:r w:rsidRPr="006272EB">
              <w:t>V roce 2023 mělo být uplatněn</w:t>
            </w:r>
            <w:r w:rsidR="006272EB" w:rsidRPr="006272EB">
              <w:t>y 3</w:t>
            </w:r>
            <w:r w:rsidRPr="006272EB">
              <w:t xml:space="preserve"> </w:t>
            </w:r>
            <w:r w:rsidR="00507A02" w:rsidRPr="006272EB">
              <w:t>aplikovan</w:t>
            </w:r>
            <w:r w:rsidR="006272EB" w:rsidRPr="006272EB">
              <w:t>é</w:t>
            </w:r>
            <w:r w:rsidR="00507A02" w:rsidRPr="006272EB">
              <w:t xml:space="preserve"> </w:t>
            </w:r>
            <w:r w:rsidRPr="006272EB">
              <w:t>výsledk</w:t>
            </w:r>
            <w:r w:rsidR="006272EB" w:rsidRPr="006272EB">
              <w:t>y</w:t>
            </w:r>
            <w:r w:rsidRPr="006272EB">
              <w:t xml:space="preserve"> včetně výsledků neuplatněných v předchozích letech řešení koncepce. Uplatněn</w:t>
            </w:r>
            <w:r w:rsidR="00FB78C0">
              <w:t>y</w:t>
            </w:r>
            <w:r w:rsidRPr="006272EB">
              <w:t xml:space="preserve"> bylo </w:t>
            </w:r>
            <w:r w:rsidR="006272EB" w:rsidRPr="006272EB">
              <w:t>3</w:t>
            </w:r>
            <w:r w:rsidRPr="006272EB">
              <w:t xml:space="preserve"> výsledk</w:t>
            </w:r>
            <w:r w:rsidR="006272EB" w:rsidRPr="006272EB">
              <w:t>y.</w:t>
            </w:r>
            <w:r w:rsidR="005A5FC5" w:rsidRPr="006272EB" w:rsidDel="005A5FC5">
              <w:t xml:space="preserve"> </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66616A">
        <w:rPr>
          <w:b/>
          <w:sz w:val="24"/>
          <w:szCs w:val="24"/>
          <w:u w:val="single"/>
        </w:rPr>
        <w:t xml:space="preserve">a) </w:t>
      </w:r>
      <w:r w:rsidR="000025B4" w:rsidRPr="0066616A">
        <w:rPr>
          <w:b/>
          <w:sz w:val="24"/>
          <w:szCs w:val="24"/>
          <w:u w:val="single"/>
        </w:rPr>
        <w:t>Srovnání plánovaných výsledků</w:t>
      </w:r>
      <w:r w:rsidR="000025B4" w:rsidRPr="0066616A">
        <w:rPr>
          <w:sz w:val="24"/>
          <w:szCs w:val="24"/>
          <w:u w:val="single"/>
        </w:rPr>
        <w:t xml:space="preserve"> a </w:t>
      </w:r>
      <w:r w:rsidR="000025B4" w:rsidRPr="0066616A">
        <w:rPr>
          <w:b/>
          <w:sz w:val="24"/>
          <w:szCs w:val="24"/>
          <w:u w:val="single"/>
        </w:rPr>
        <w:t>uplatněných publikačních výsledků</w:t>
      </w:r>
      <w:r w:rsidR="000025B4" w:rsidRPr="0066616A">
        <w:t xml:space="preserve"> (zejm. na základě</w:t>
      </w:r>
      <w:r w:rsidR="000025B4" w:rsidRPr="00F51386">
        <w:t xml:space="preserve">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412181" w14:paraId="2BE85281" w14:textId="77777777" w:rsidTr="00412181">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412181" w:rsidRDefault="00412181"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87048D0" w14:textId="77777777" w:rsidR="00412181" w:rsidRDefault="00412181" w:rsidP="00E3712D">
            <w:pPr>
              <w:pStyle w:val="Zkladntext"/>
              <w:spacing w:before="60" w:line="276" w:lineRule="auto"/>
              <w:jc w:val="center"/>
              <w:rPr>
                <w:b/>
                <w:i/>
                <w:sz w:val="20"/>
                <w:szCs w:val="20"/>
              </w:rPr>
            </w:pPr>
            <w:r>
              <w:rPr>
                <w:b/>
                <w:i/>
                <w:sz w:val="20"/>
                <w:szCs w:val="20"/>
              </w:rPr>
              <w:t>2023</w:t>
            </w:r>
          </w:p>
          <w:p w14:paraId="46A62B74" w14:textId="77777777" w:rsidR="00412181" w:rsidRDefault="00412181"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412181" w:rsidRDefault="00412181" w:rsidP="00E3712D">
            <w:pPr>
              <w:pStyle w:val="Zkladntext"/>
              <w:spacing w:before="60" w:line="276" w:lineRule="auto"/>
              <w:jc w:val="center"/>
              <w:rPr>
                <w:b/>
                <w:i/>
                <w:sz w:val="20"/>
                <w:szCs w:val="20"/>
              </w:rPr>
            </w:pPr>
            <w:r>
              <w:rPr>
                <w:b/>
                <w:i/>
                <w:sz w:val="20"/>
                <w:szCs w:val="20"/>
              </w:rPr>
              <w:t>2023</w:t>
            </w:r>
          </w:p>
          <w:p w14:paraId="2D857C97" w14:textId="77777777" w:rsidR="00412181" w:rsidRDefault="00412181"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7E9B2C96" w14:textId="66EC657F" w:rsidR="00412181" w:rsidRDefault="00412181"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7F1FB622" w:rsidR="00412181" w:rsidRDefault="00412181" w:rsidP="00E3712D">
            <w:pPr>
              <w:pStyle w:val="Zkladntext"/>
              <w:spacing w:before="60" w:line="276" w:lineRule="auto"/>
              <w:jc w:val="center"/>
              <w:rPr>
                <w:b/>
                <w:i/>
                <w:sz w:val="20"/>
                <w:szCs w:val="20"/>
              </w:rPr>
            </w:pPr>
            <w:r>
              <w:rPr>
                <w:b/>
                <w:i/>
                <w:sz w:val="20"/>
                <w:szCs w:val="20"/>
              </w:rPr>
              <w:t>2023</w:t>
            </w:r>
          </w:p>
          <w:p w14:paraId="0650D111" w14:textId="77777777" w:rsidR="00412181" w:rsidRDefault="00412181"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412181" w:rsidRDefault="00412181" w:rsidP="00E3712D">
            <w:pPr>
              <w:pStyle w:val="Zkladntext"/>
              <w:spacing w:before="60" w:line="276" w:lineRule="auto"/>
              <w:jc w:val="center"/>
              <w:rPr>
                <w:b/>
                <w:i/>
                <w:sz w:val="20"/>
                <w:szCs w:val="20"/>
              </w:rPr>
            </w:pPr>
            <w:r>
              <w:rPr>
                <w:b/>
                <w:i/>
                <w:sz w:val="20"/>
                <w:szCs w:val="20"/>
              </w:rPr>
              <w:t>2019-2022</w:t>
            </w:r>
          </w:p>
          <w:p w14:paraId="44AAB33C" w14:textId="77777777" w:rsidR="00412181" w:rsidRDefault="00412181"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412181" w:rsidRDefault="00412181" w:rsidP="00E3712D">
            <w:pPr>
              <w:pStyle w:val="Zkladntext"/>
              <w:spacing w:before="60" w:line="276" w:lineRule="auto"/>
              <w:jc w:val="center"/>
              <w:rPr>
                <w:b/>
                <w:i/>
                <w:sz w:val="20"/>
                <w:szCs w:val="20"/>
              </w:rPr>
            </w:pPr>
            <w:r>
              <w:rPr>
                <w:b/>
                <w:i/>
                <w:sz w:val="20"/>
                <w:szCs w:val="20"/>
              </w:rPr>
              <w:t>2023</w:t>
            </w:r>
          </w:p>
          <w:p w14:paraId="2A3AC6C6" w14:textId="77777777" w:rsidR="00412181" w:rsidRDefault="00412181" w:rsidP="00E3712D">
            <w:pPr>
              <w:pStyle w:val="Zkladntext"/>
              <w:spacing w:before="60" w:line="276" w:lineRule="auto"/>
              <w:jc w:val="center"/>
              <w:rPr>
                <w:b/>
                <w:i/>
                <w:sz w:val="20"/>
                <w:szCs w:val="20"/>
              </w:rPr>
            </w:pPr>
            <w:r>
              <w:rPr>
                <w:b/>
                <w:i/>
                <w:sz w:val="20"/>
                <w:szCs w:val="20"/>
              </w:rPr>
              <w:t>neplánované</w:t>
            </w:r>
          </w:p>
        </w:tc>
      </w:tr>
      <w:tr w:rsidR="00412181" w:rsidRPr="00602A95" w14:paraId="700B8DB5" w14:textId="77777777" w:rsidTr="00412181">
        <w:trPr>
          <w:jc w:val="center"/>
        </w:trPr>
        <w:tc>
          <w:tcPr>
            <w:tcW w:w="983" w:type="dxa"/>
            <w:tcBorders>
              <w:top w:val="single" w:sz="12" w:space="0" w:color="auto"/>
            </w:tcBorders>
            <w:hideMark/>
          </w:tcPr>
          <w:p w14:paraId="0AB1D7AA" w14:textId="17072908" w:rsidR="00412181" w:rsidRPr="00602A95" w:rsidRDefault="00412181" w:rsidP="0066616A">
            <w:r>
              <w:t>1.</w:t>
            </w:r>
          </w:p>
        </w:tc>
        <w:tc>
          <w:tcPr>
            <w:tcW w:w="1399" w:type="dxa"/>
            <w:tcBorders>
              <w:top w:val="single" w:sz="12" w:space="0" w:color="auto"/>
            </w:tcBorders>
          </w:tcPr>
          <w:p w14:paraId="63AB3C18" w14:textId="7BD78AEF" w:rsidR="00412181" w:rsidRPr="00602A95" w:rsidRDefault="00412181" w:rsidP="0066616A">
            <w:pPr>
              <w:jc w:val="center"/>
            </w:pPr>
            <w:r>
              <w:t>5xB, 3xC, 2xJ</w:t>
            </w:r>
          </w:p>
        </w:tc>
        <w:tc>
          <w:tcPr>
            <w:tcW w:w="1719" w:type="dxa"/>
            <w:tcBorders>
              <w:top w:val="single" w:sz="12" w:space="0" w:color="auto"/>
            </w:tcBorders>
          </w:tcPr>
          <w:p w14:paraId="3B2D4C6C" w14:textId="10F5325E" w:rsidR="00412181" w:rsidRPr="00602A95" w:rsidRDefault="00412181" w:rsidP="0066616A">
            <w:pPr>
              <w:jc w:val="center"/>
            </w:pPr>
            <w:r>
              <w:t>5xB, 3xC, 2xJ</w:t>
            </w:r>
          </w:p>
        </w:tc>
        <w:tc>
          <w:tcPr>
            <w:tcW w:w="1559" w:type="dxa"/>
            <w:tcBorders>
              <w:top w:val="single" w:sz="12" w:space="0" w:color="auto"/>
            </w:tcBorders>
          </w:tcPr>
          <w:p w14:paraId="045BF4BA" w14:textId="536F5F2A" w:rsidR="00412181" w:rsidRPr="00602A95" w:rsidRDefault="00412181" w:rsidP="0066616A">
            <w:pPr>
              <w:jc w:val="center"/>
            </w:pPr>
            <w:r>
              <w:t>2xJ</w:t>
            </w:r>
          </w:p>
        </w:tc>
        <w:tc>
          <w:tcPr>
            <w:tcW w:w="1559" w:type="dxa"/>
            <w:tcBorders>
              <w:top w:val="single" w:sz="12" w:space="0" w:color="auto"/>
            </w:tcBorders>
          </w:tcPr>
          <w:p w14:paraId="53D98DB2" w14:textId="220A689C" w:rsidR="00412181" w:rsidRPr="00602A95" w:rsidRDefault="00412181" w:rsidP="0066616A">
            <w:pPr>
              <w:jc w:val="center"/>
            </w:pPr>
          </w:p>
        </w:tc>
        <w:tc>
          <w:tcPr>
            <w:tcW w:w="1843" w:type="dxa"/>
            <w:tcBorders>
              <w:top w:val="single" w:sz="12" w:space="0" w:color="auto"/>
            </w:tcBorders>
          </w:tcPr>
          <w:p w14:paraId="5C1DC3EC" w14:textId="3B18A902" w:rsidR="00412181" w:rsidRPr="00602A95" w:rsidRDefault="00412181" w:rsidP="0066616A">
            <w:pPr>
              <w:jc w:val="center"/>
            </w:pPr>
            <w:r>
              <w:t>2xJ</w:t>
            </w:r>
          </w:p>
        </w:tc>
        <w:tc>
          <w:tcPr>
            <w:tcW w:w="1276" w:type="dxa"/>
            <w:tcBorders>
              <w:top w:val="single" w:sz="12" w:space="0" w:color="auto"/>
            </w:tcBorders>
          </w:tcPr>
          <w:p w14:paraId="7CF221E7" w14:textId="7AEBDF8E" w:rsidR="00412181" w:rsidRPr="00602A95" w:rsidRDefault="00412181" w:rsidP="0066616A">
            <w:pPr>
              <w:jc w:val="center"/>
            </w:pPr>
            <w:r>
              <w:t>1xB, 1xJ</w:t>
            </w:r>
          </w:p>
        </w:tc>
      </w:tr>
      <w:tr w:rsidR="00412181" w14:paraId="72B2D19E" w14:textId="77777777" w:rsidTr="00412181">
        <w:trPr>
          <w:jc w:val="center"/>
        </w:trPr>
        <w:tc>
          <w:tcPr>
            <w:tcW w:w="983" w:type="dxa"/>
            <w:tcBorders>
              <w:bottom w:val="single" w:sz="12" w:space="0" w:color="auto"/>
            </w:tcBorders>
          </w:tcPr>
          <w:p w14:paraId="06483D16" w14:textId="74C2D9AD" w:rsidR="00412181" w:rsidRDefault="00412181" w:rsidP="0066616A">
            <w:r>
              <w:t>2.</w:t>
            </w:r>
          </w:p>
        </w:tc>
        <w:tc>
          <w:tcPr>
            <w:tcW w:w="1399" w:type="dxa"/>
            <w:tcBorders>
              <w:bottom w:val="single" w:sz="12" w:space="0" w:color="auto"/>
            </w:tcBorders>
          </w:tcPr>
          <w:p w14:paraId="1C5C30DD" w14:textId="0E81D866" w:rsidR="00412181" w:rsidRDefault="00412181" w:rsidP="0066616A">
            <w:pPr>
              <w:jc w:val="center"/>
            </w:pPr>
            <w:r>
              <w:t>2xJ</w:t>
            </w:r>
          </w:p>
        </w:tc>
        <w:tc>
          <w:tcPr>
            <w:tcW w:w="1719" w:type="dxa"/>
            <w:tcBorders>
              <w:bottom w:val="single" w:sz="12" w:space="0" w:color="auto"/>
            </w:tcBorders>
          </w:tcPr>
          <w:p w14:paraId="17CB46C9" w14:textId="2999FAAB" w:rsidR="00412181" w:rsidRDefault="00412181" w:rsidP="0066616A">
            <w:pPr>
              <w:jc w:val="center"/>
            </w:pPr>
            <w:r>
              <w:t>2xJ</w:t>
            </w:r>
          </w:p>
        </w:tc>
        <w:tc>
          <w:tcPr>
            <w:tcW w:w="1559" w:type="dxa"/>
            <w:tcBorders>
              <w:bottom w:val="single" w:sz="12" w:space="0" w:color="auto"/>
            </w:tcBorders>
          </w:tcPr>
          <w:p w14:paraId="5C0E20D9" w14:textId="77777777" w:rsidR="00412181" w:rsidRDefault="00412181" w:rsidP="0066616A">
            <w:pPr>
              <w:jc w:val="center"/>
            </w:pPr>
          </w:p>
        </w:tc>
        <w:tc>
          <w:tcPr>
            <w:tcW w:w="1559" w:type="dxa"/>
            <w:tcBorders>
              <w:bottom w:val="single" w:sz="12" w:space="0" w:color="auto"/>
            </w:tcBorders>
          </w:tcPr>
          <w:p w14:paraId="6C673ED8" w14:textId="56C8450E" w:rsidR="00412181" w:rsidRDefault="00412181" w:rsidP="0066616A">
            <w:pPr>
              <w:jc w:val="center"/>
            </w:pPr>
          </w:p>
        </w:tc>
        <w:tc>
          <w:tcPr>
            <w:tcW w:w="1843" w:type="dxa"/>
            <w:tcBorders>
              <w:bottom w:val="single" w:sz="12" w:space="0" w:color="auto"/>
            </w:tcBorders>
          </w:tcPr>
          <w:p w14:paraId="4FE2DCA7" w14:textId="77777777" w:rsidR="00412181" w:rsidRDefault="00412181" w:rsidP="0066616A">
            <w:pPr>
              <w:jc w:val="center"/>
            </w:pPr>
          </w:p>
        </w:tc>
        <w:tc>
          <w:tcPr>
            <w:tcW w:w="1276" w:type="dxa"/>
            <w:tcBorders>
              <w:bottom w:val="single" w:sz="12" w:space="0" w:color="auto"/>
            </w:tcBorders>
          </w:tcPr>
          <w:p w14:paraId="4D37D9FE" w14:textId="77777777" w:rsidR="00412181" w:rsidRDefault="00412181" w:rsidP="0066616A">
            <w:pPr>
              <w:jc w:val="center"/>
            </w:pPr>
          </w:p>
        </w:tc>
      </w:tr>
      <w:tr w:rsidR="00412181" w:rsidRPr="00B22CE2" w14:paraId="5399E8C6" w14:textId="77777777" w:rsidTr="00412181">
        <w:trPr>
          <w:jc w:val="center"/>
        </w:trPr>
        <w:tc>
          <w:tcPr>
            <w:tcW w:w="983" w:type="dxa"/>
            <w:tcBorders>
              <w:top w:val="single" w:sz="12" w:space="0" w:color="auto"/>
              <w:bottom w:val="single" w:sz="12" w:space="0" w:color="auto"/>
            </w:tcBorders>
          </w:tcPr>
          <w:p w14:paraId="51208D43" w14:textId="77777777" w:rsidR="00412181" w:rsidRPr="00B22CE2" w:rsidRDefault="00412181" w:rsidP="0066616A">
            <w:pPr>
              <w:rPr>
                <w:b/>
              </w:rPr>
            </w:pPr>
            <w:r w:rsidRPr="00B22CE2">
              <w:rPr>
                <w:b/>
              </w:rPr>
              <w:t>Celkem</w:t>
            </w:r>
          </w:p>
        </w:tc>
        <w:tc>
          <w:tcPr>
            <w:tcW w:w="1399" w:type="dxa"/>
            <w:tcBorders>
              <w:top w:val="single" w:sz="12" w:space="0" w:color="auto"/>
              <w:bottom w:val="single" w:sz="12" w:space="0" w:color="auto"/>
            </w:tcBorders>
          </w:tcPr>
          <w:p w14:paraId="68D82EB6" w14:textId="3F14CEBB" w:rsidR="00412181" w:rsidRPr="00B22CE2" w:rsidRDefault="00412181" w:rsidP="0066616A">
            <w:pPr>
              <w:jc w:val="center"/>
              <w:rPr>
                <w:b/>
              </w:rPr>
            </w:pPr>
            <w:r>
              <w:rPr>
                <w:b/>
              </w:rPr>
              <w:t>5xB, 3xC, 4xJ</w:t>
            </w:r>
          </w:p>
        </w:tc>
        <w:tc>
          <w:tcPr>
            <w:tcW w:w="1719" w:type="dxa"/>
            <w:tcBorders>
              <w:top w:val="single" w:sz="12" w:space="0" w:color="auto"/>
              <w:bottom w:val="single" w:sz="12" w:space="0" w:color="auto"/>
            </w:tcBorders>
          </w:tcPr>
          <w:p w14:paraId="4884E11F" w14:textId="133246A5" w:rsidR="00412181" w:rsidRPr="00B22CE2" w:rsidRDefault="00412181" w:rsidP="0066616A">
            <w:pPr>
              <w:jc w:val="center"/>
              <w:rPr>
                <w:b/>
              </w:rPr>
            </w:pPr>
            <w:r>
              <w:rPr>
                <w:b/>
              </w:rPr>
              <w:t>5xB, 3xC, 4xJ</w:t>
            </w:r>
          </w:p>
        </w:tc>
        <w:tc>
          <w:tcPr>
            <w:tcW w:w="1559" w:type="dxa"/>
            <w:tcBorders>
              <w:top w:val="single" w:sz="12" w:space="0" w:color="auto"/>
              <w:bottom w:val="single" w:sz="12" w:space="0" w:color="auto"/>
            </w:tcBorders>
          </w:tcPr>
          <w:p w14:paraId="4ABA44C0" w14:textId="4741126A" w:rsidR="00412181" w:rsidRPr="00B22CE2" w:rsidRDefault="00412181" w:rsidP="0066616A">
            <w:pPr>
              <w:jc w:val="center"/>
              <w:rPr>
                <w:b/>
              </w:rPr>
            </w:pPr>
            <w:r>
              <w:rPr>
                <w:b/>
              </w:rPr>
              <w:t>2xJ</w:t>
            </w:r>
          </w:p>
        </w:tc>
        <w:tc>
          <w:tcPr>
            <w:tcW w:w="1559" w:type="dxa"/>
            <w:tcBorders>
              <w:top w:val="single" w:sz="12" w:space="0" w:color="auto"/>
              <w:bottom w:val="single" w:sz="12" w:space="0" w:color="auto"/>
            </w:tcBorders>
          </w:tcPr>
          <w:p w14:paraId="2CBD3668" w14:textId="250EFADA" w:rsidR="00412181" w:rsidRPr="00B22CE2" w:rsidRDefault="00412181" w:rsidP="0066616A">
            <w:pPr>
              <w:jc w:val="center"/>
              <w:rPr>
                <w:b/>
              </w:rPr>
            </w:pPr>
          </w:p>
        </w:tc>
        <w:tc>
          <w:tcPr>
            <w:tcW w:w="1843" w:type="dxa"/>
            <w:tcBorders>
              <w:top w:val="single" w:sz="12" w:space="0" w:color="auto"/>
              <w:bottom w:val="single" w:sz="12" w:space="0" w:color="auto"/>
            </w:tcBorders>
          </w:tcPr>
          <w:p w14:paraId="71DD0CF1" w14:textId="158F4143" w:rsidR="00412181" w:rsidRPr="0066616A" w:rsidRDefault="00412181" w:rsidP="0066616A">
            <w:pPr>
              <w:jc w:val="center"/>
              <w:rPr>
                <w:b/>
              </w:rPr>
            </w:pPr>
            <w:r w:rsidRPr="0066616A">
              <w:rPr>
                <w:b/>
              </w:rPr>
              <w:t>2xJ</w:t>
            </w:r>
          </w:p>
        </w:tc>
        <w:tc>
          <w:tcPr>
            <w:tcW w:w="1276" w:type="dxa"/>
            <w:tcBorders>
              <w:top w:val="single" w:sz="12" w:space="0" w:color="auto"/>
              <w:bottom w:val="single" w:sz="12" w:space="0" w:color="auto"/>
            </w:tcBorders>
          </w:tcPr>
          <w:p w14:paraId="48467F99" w14:textId="6E4B4758" w:rsidR="00412181" w:rsidRPr="0066616A" w:rsidRDefault="00412181" w:rsidP="0066616A">
            <w:pPr>
              <w:jc w:val="center"/>
              <w:rPr>
                <w:b/>
              </w:rPr>
            </w:pPr>
            <w:r w:rsidRPr="0066616A">
              <w:rPr>
                <w:b/>
              </w:rPr>
              <w:t>1xB, 1xJ</w:t>
            </w:r>
          </w:p>
        </w:tc>
      </w:tr>
    </w:tbl>
    <w:p w14:paraId="466FE8FE" w14:textId="77777777" w:rsidR="00A81D8B" w:rsidRDefault="00A81D8B" w:rsidP="005621E4">
      <w:pPr>
        <w:spacing w:before="60" w:line="276" w:lineRule="auto"/>
        <w:ind w:left="426"/>
        <w:jc w:val="both"/>
        <w:rPr>
          <w:b/>
        </w:rPr>
      </w:pPr>
    </w:p>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F782D16" w14:textId="54886965" w:rsidR="00507A02" w:rsidRPr="00FB78C0" w:rsidRDefault="00507A02" w:rsidP="00507A02">
            <w:pPr>
              <w:pStyle w:val="Zkladntext"/>
              <w:spacing w:before="60" w:line="276" w:lineRule="auto"/>
              <w:jc w:val="both"/>
            </w:pPr>
            <w:r w:rsidRPr="00FB78C0">
              <w:t xml:space="preserve">V roce 2023 mělo být uplatněno </w:t>
            </w:r>
            <w:r w:rsidR="00DF6491" w:rsidRPr="00FB78C0">
              <w:t>1</w:t>
            </w:r>
            <w:r w:rsidR="00C16969" w:rsidRPr="00FB78C0">
              <w:t>4</w:t>
            </w:r>
            <w:r w:rsidRPr="00FB78C0">
              <w:t xml:space="preserve"> publikačních výsledků včetně výsledků neuplatněných v předchozích letech řešení koncepce. Uplatněno bylo </w:t>
            </w:r>
            <w:r w:rsidR="00C16969" w:rsidRPr="00FB78C0">
              <w:t>12</w:t>
            </w:r>
            <w:r w:rsidRPr="00FB78C0">
              <w:t xml:space="preserve"> výsledků, neuplatněno zůstalo </w:t>
            </w:r>
            <w:r w:rsidR="00C16969" w:rsidRPr="00FB78C0">
              <w:t>3</w:t>
            </w:r>
            <w:r w:rsidRPr="00FB78C0">
              <w:t xml:space="preserve"> výsledků, jejich neuplatnění VO v příloze č. 1 odůvodnila takto:</w:t>
            </w:r>
          </w:p>
          <w:p w14:paraId="179FB8BA" w14:textId="57475D26" w:rsidR="00C16969" w:rsidRPr="00FB78C0" w:rsidRDefault="00C16969" w:rsidP="00C16969">
            <w:pPr>
              <w:pStyle w:val="Zkladntext"/>
              <w:spacing w:before="60" w:line="276" w:lineRule="auto"/>
              <w:jc w:val="both"/>
            </w:pPr>
            <w:r w:rsidRPr="00FB78C0">
              <w:lastRenderedPageBreak/>
              <w:t xml:space="preserve">Holman, Pavel: Odznaky moravských průmyslových podniků… (pro odborný článek se nenašla vhodná publikační platforma, publikace článku je přislíbena v časopisu </w:t>
            </w:r>
            <w:proofErr w:type="spellStart"/>
            <w:r w:rsidRPr="00FB78C0">
              <w:t>Múzeum</w:t>
            </w:r>
            <w:proofErr w:type="spellEnd"/>
            <w:r w:rsidRPr="00FB78C0">
              <w:t>, 2024, č. 2.</w:t>
            </w:r>
          </w:p>
          <w:p w14:paraId="3C13DFA7" w14:textId="423B29E0" w:rsidR="00B61BC9" w:rsidRPr="00571C58" w:rsidRDefault="00C16969" w:rsidP="00507A02">
            <w:pPr>
              <w:pStyle w:val="Zkladntext"/>
              <w:spacing w:before="60" w:line="276" w:lineRule="auto"/>
              <w:jc w:val="both"/>
            </w:pPr>
            <w:r w:rsidRPr="00FB78C0">
              <w:t>Holman: Potápěčská technika ve fondech TMB (místo odborného článku, pro který se zatím nenašla vhodná publikační platforma, byl výzkum prezentován alespoň formou výstavy bez kritického katalogu)</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4000AABA" w:rsidR="0001252B" w:rsidRPr="00E93620" w:rsidRDefault="00FB78C0" w:rsidP="0001252B">
            <w:pPr>
              <w:pStyle w:val="Zkladntext"/>
              <w:spacing w:before="60" w:line="276" w:lineRule="auto"/>
              <w:jc w:val="center"/>
              <w:rPr>
                <w:b/>
                <w:sz w:val="28"/>
                <w:szCs w:val="28"/>
              </w:rPr>
            </w:pPr>
            <w:r>
              <w:rPr>
                <w:b/>
                <w:sz w:val="28"/>
                <w:szCs w:val="28"/>
              </w:rPr>
              <w:t>C</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E3712D">
            <w:pPr>
              <w:pStyle w:val="Zkladntext"/>
              <w:spacing w:before="60" w:line="276" w:lineRule="auto"/>
              <w:ind w:left="241" w:hanging="241"/>
              <w:jc w:val="both"/>
              <w:rPr>
                <w:b/>
                <w:u w:val="single"/>
              </w:rPr>
            </w:pPr>
            <w:r w:rsidRPr="000A2EBE">
              <w:rPr>
                <w:b/>
                <w:u w:val="single"/>
              </w:rPr>
              <w:t>Odůvodnění</w:t>
            </w:r>
          </w:p>
          <w:p w14:paraId="23DD654F" w14:textId="2ED493FD" w:rsidR="00E93620" w:rsidRPr="00FB78C0" w:rsidRDefault="00E93620" w:rsidP="00787572">
            <w:pPr>
              <w:pStyle w:val="Zkladntext"/>
              <w:keepNext/>
              <w:spacing w:before="60" w:line="276" w:lineRule="auto"/>
              <w:jc w:val="both"/>
              <w:rPr>
                <w:b/>
              </w:rPr>
            </w:pPr>
            <w:r w:rsidRPr="00FB78C0">
              <w:rPr>
                <w:b/>
              </w:rPr>
              <w:t>P</w:t>
            </w:r>
            <w:r w:rsidR="00A05FB0" w:rsidRPr="00FB78C0">
              <w:rPr>
                <w:b/>
              </w:rPr>
              <w:t xml:space="preserve">lnění </w:t>
            </w:r>
            <w:r w:rsidR="00136EC5" w:rsidRPr="00FB78C0">
              <w:rPr>
                <w:b/>
              </w:rPr>
              <w:t xml:space="preserve">dílčích a kontrolovatelných cílů koncepce </w:t>
            </w:r>
            <w:r w:rsidR="00FF42BA" w:rsidRPr="00FB78C0">
              <w:rPr>
                <w:b/>
              </w:rPr>
              <w:t xml:space="preserve">lze </w:t>
            </w:r>
            <w:r w:rsidRPr="00FB78C0">
              <w:rPr>
                <w:b/>
              </w:rPr>
              <w:t>souhrnně</w:t>
            </w:r>
            <w:r w:rsidR="00136EC5" w:rsidRPr="00FB78C0">
              <w:rPr>
                <w:b/>
              </w:rPr>
              <w:t xml:space="preserve"> </w:t>
            </w:r>
            <w:r w:rsidR="00A05FB0" w:rsidRPr="00FB78C0">
              <w:rPr>
                <w:b/>
              </w:rPr>
              <w:t>hodno</w:t>
            </w:r>
            <w:r w:rsidR="00FF42BA" w:rsidRPr="00FB78C0">
              <w:rPr>
                <w:b/>
              </w:rPr>
              <w:t>tit</w:t>
            </w:r>
            <w:r w:rsidR="00A05FB0" w:rsidRPr="00FB78C0">
              <w:rPr>
                <w:b/>
              </w:rPr>
              <w:t xml:space="preserve"> jako průměrné.</w:t>
            </w:r>
            <w:r w:rsidR="00FF42BA" w:rsidRPr="00FB78C0">
              <w:rPr>
                <w:b/>
              </w:rPr>
              <w:t xml:space="preserve"> VO stanovené </w:t>
            </w:r>
            <w:r w:rsidR="00787572">
              <w:rPr>
                <w:b/>
              </w:rPr>
              <w:t xml:space="preserve">dílčí a kontrolovatelné </w:t>
            </w:r>
            <w:r w:rsidR="00FF42BA" w:rsidRPr="00FB78C0">
              <w:rPr>
                <w:b/>
              </w:rPr>
              <w:t xml:space="preserve">cíle </w:t>
            </w:r>
            <w:r w:rsidR="00787572">
              <w:rPr>
                <w:b/>
              </w:rPr>
              <w:t>částečně v r. 2023 s</w:t>
            </w:r>
            <w:r w:rsidR="00FF42BA" w:rsidRPr="00FB78C0">
              <w:rPr>
                <w:b/>
              </w:rPr>
              <w:t xml:space="preserve">plnila a problém neodevzdání </w:t>
            </w:r>
            <w:r w:rsidR="005A5FC5">
              <w:rPr>
                <w:b/>
              </w:rPr>
              <w:t>dvou</w:t>
            </w:r>
            <w:r w:rsidR="005A5FC5" w:rsidRPr="00FB78C0">
              <w:rPr>
                <w:b/>
              </w:rPr>
              <w:t xml:space="preserve"> </w:t>
            </w:r>
            <w:r w:rsidR="00FF42BA" w:rsidRPr="00FB78C0">
              <w:rPr>
                <w:b/>
              </w:rPr>
              <w:t>výsledků J není zásadního charakteru</w:t>
            </w:r>
            <w:r w:rsidR="00787572">
              <w:rPr>
                <w:b/>
              </w:rPr>
              <w:t xml:space="preserve"> ovlivňující plnění celkového cíle koncepce</w:t>
            </w:r>
            <w:r w:rsidR="00FF42BA" w:rsidRPr="00FB78C0">
              <w:rPr>
                <w:b/>
              </w:rPr>
              <w:t>.</w:t>
            </w:r>
            <w:r w:rsidR="00A05FB0" w:rsidRPr="00FB78C0">
              <w:rPr>
                <w:b/>
              </w:rPr>
              <w:t xml:space="preserve"> </w:t>
            </w:r>
            <w:r w:rsidRPr="00FB78C0">
              <w:rPr>
                <w:b/>
              </w:rPr>
              <w:t>Celkově je plnění koncepce za r. 2023 hodnoceno jako průměrné stupněm C.</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0217D296"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6970524D" w14:textId="77777777" w:rsidR="00EF04EC" w:rsidRPr="007C404C" w:rsidRDefault="00EF04EC" w:rsidP="00EF04EC">
      <w:pPr>
        <w:autoSpaceDE w:val="0"/>
        <w:autoSpaceDN w:val="0"/>
        <w:adjustRightInd w:val="0"/>
        <w:spacing w:before="60" w:line="276" w:lineRule="auto"/>
        <w:ind w:left="426"/>
        <w:jc w:val="both"/>
        <w:rPr>
          <w:b/>
          <w:sz w:val="24"/>
          <w:szCs w:val="24"/>
        </w:rPr>
      </w:pPr>
      <w:r w:rsidRPr="00807F9C">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lastRenderedPageBreak/>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2C074DB8" w14:textId="1E060641" w:rsidR="004703F1" w:rsidRPr="004938BE" w:rsidRDefault="00AF0376" w:rsidP="00692461">
            <w:pPr>
              <w:pStyle w:val="Zkladntext"/>
              <w:spacing w:before="60" w:line="276" w:lineRule="auto"/>
              <w:jc w:val="both"/>
            </w:pPr>
            <w:r w:rsidRPr="004938BE">
              <w:t xml:space="preserve">Koncepce VO na léta 2019-2023 měla za cíl </w:t>
            </w:r>
            <w:r w:rsidR="004703F1" w:rsidRPr="004938BE">
              <w:t>efektivně využívat potenciál sbírkotvorné paměťové instituce pro výzkum a další uplatnění kulturního a technického dědictví byl naplněn zhodnocením a využíváním sbírky TMB a rozšířením znalostí v širším kontextu historického a socioekonomického vývoje jednotlivých sbírkotvorných oborů a jejich zpřístupňováním. Výzkumné aktivity byly zaměřeny též na rozvoj specifických témat muzejnictví a ochrany kulturního a technického dědictví se záměrem rozvíjet a upevňovat postavení paměťových sbírkotvorných institucí v rámci systému výzkumu a vývoje a obecněji v rámci moderní znalostní a kreativní společnosti.</w:t>
            </w:r>
            <w:r w:rsidRPr="004938BE">
              <w:t xml:space="preserve"> TM Brno v roce 2023 zdárně završilo plnění schválených cílů pětileté koncepce.</w:t>
            </w:r>
          </w:p>
          <w:p w14:paraId="42E0D480" w14:textId="63CF7CB8" w:rsidR="00E47973" w:rsidRPr="004938BE" w:rsidRDefault="00F50487" w:rsidP="00692461">
            <w:pPr>
              <w:pStyle w:val="Zkladntext"/>
              <w:spacing w:before="60" w:line="276" w:lineRule="auto"/>
              <w:jc w:val="both"/>
            </w:pPr>
            <w:r w:rsidRPr="004938BE">
              <w:t>Koncepce přepokládala posun ve významu VO ve výzkumném prostoru v rámci ČR i v mezinárodním kontextu</w:t>
            </w:r>
            <w:r w:rsidR="00E47973" w:rsidRPr="004938BE">
              <w:t>, došlo k významnému zkvalitnění výzkumu a uplatnění jejich výsledků v praxi, zejména je třeba vyzvednout</w:t>
            </w:r>
            <w:r w:rsidR="00AF0376" w:rsidRPr="004938BE">
              <w:t>, že TM Brno je členem Komise pro muzea a sbírky vědy a techniky (</w:t>
            </w:r>
            <w:proofErr w:type="spellStart"/>
            <w:r w:rsidR="00AF0376" w:rsidRPr="004938BE">
              <w:t>The</w:t>
            </w:r>
            <w:proofErr w:type="spellEnd"/>
            <w:r w:rsidR="00AF0376" w:rsidRPr="004938BE">
              <w:t xml:space="preserve"> International </w:t>
            </w:r>
            <w:proofErr w:type="spellStart"/>
            <w:r w:rsidR="00AF0376" w:rsidRPr="004938BE">
              <w:t>Committee</w:t>
            </w:r>
            <w:proofErr w:type="spellEnd"/>
            <w:r w:rsidR="00AF0376" w:rsidRPr="004938BE">
              <w:t xml:space="preserve"> </w:t>
            </w:r>
            <w:proofErr w:type="spellStart"/>
            <w:r w:rsidR="00AF0376" w:rsidRPr="004938BE">
              <w:t>for</w:t>
            </w:r>
            <w:proofErr w:type="spellEnd"/>
            <w:r w:rsidR="00AF0376" w:rsidRPr="004938BE">
              <w:t xml:space="preserve"> </w:t>
            </w:r>
            <w:proofErr w:type="spellStart"/>
            <w:r w:rsidR="00AF0376" w:rsidRPr="004938BE">
              <w:t>Museums</w:t>
            </w:r>
            <w:proofErr w:type="spellEnd"/>
            <w:r w:rsidR="00AF0376" w:rsidRPr="004938BE">
              <w:t xml:space="preserve"> and </w:t>
            </w:r>
            <w:proofErr w:type="spellStart"/>
            <w:r w:rsidR="00AF0376" w:rsidRPr="004938BE">
              <w:t>Collections</w:t>
            </w:r>
            <w:proofErr w:type="spellEnd"/>
            <w:r w:rsidR="00AF0376" w:rsidRPr="004938BE">
              <w:t xml:space="preserve"> </w:t>
            </w:r>
            <w:proofErr w:type="spellStart"/>
            <w:r w:rsidR="00AF0376" w:rsidRPr="004938BE">
              <w:t>of</w:t>
            </w:r>
            <w:proofErr w:type="spellEnd"/>
            <w:r w:rsidR="00AF0376" w:rsidRPr="004938BE">
              <w:t xml:space="preserve"> Science and Technology – CIMUSET) při Mezinárodní radě muzeí (International </w:t>
            </w:r>
            <w:proofErr w:type="spellStart"/>
            <w:r w:rsidR="00AF0376" w:rsidRPr="004938BE">
              <w:t>Council</w:t>
            </w:r>
            <w:proofErr w:type="spellEnd"/>
            <w:r w:rsidR="00AF0376" w:rsidRPr="004938BE">
              <w:t xml:space="preserve"> </w:t>
            </w:r>
            <w:proofErr w:type="spellStart"/>
            <w:r w:rsidR="00AF0376" w:rsidRPr="004938BE">
              <w:t>of</w:t>
            </w:r>
            <w:proofErr w:type="spellEnd"/>
            <w:r w:rsidR="00AF0376" w:rsidRPr="004938BE">
              <w:t xml:space="preserve"> Museum – ICOM). Cílem výboru je vytvářet aktivity v rámci ochrany kulturního dědictví na poli vědy a techniky, šířit znalosti v této oblasti a poskytovat platformu pro komunikaci, spolupráci a výměnu informací. Zástupce VO (Mgr. Marie Gilbertová) byla v roce 2022 zvolena prezidentkou tohoto výboru.</w:t>
            </w:r>
          </w:p>
          <w:p w14:paraId="78D3F3A6" w14:textId="1F767D96" w:rsidR="0087079C" w:rsidRPr="004938BE" w:rsidRDefault="00E47973" w:rsidP="00692461">
            <w:pPr>
              <w:pStyle w:val="Zkladntext"/>
              <w:spacing w:before="60" w:line="276" w:lineRule="auto"/>
              <w:jc w:val="both"/>
            </w:pPr>
            <w:r w:rsidRPr="004938BE">
              <w:t xml:space="preserve">Koncepce VO na léta 2019-2023 měla za cíl </w:t>
            </w:r>
            <w:r w:rsidR="00AF0376" w:rsidRPr="004938BE">
              <w:t xml:space="preserve">efektivně využívat potenciál sbírkotvorné paměťové instituce pro výzkum a další uplatnění kulturního a technického dědictví prostřednictvím využití sbírek TMB a rozšířením znalostí v širším kontextu historického a socioekonomického vývoje jednotlivých sbírkotvorných oborů a jejich zpřístupňováním, </w:t>
            </w:r>
            <w:r w:rsidRPr="004938BE">
              <w:t>který byl splněn</w:t>
            </w:r>
            <w:r w:rsidR="00692461" w:rsidRPr="004938BE">
              <w:t xml:space="preserve"> částečně s výhradou k neuplatněným plánovaným výsledků</w:t>
            </w:r>
            <w:r w:rsidR="00834695" w:rsidRPr="004938BE">
              <w:t>m</w:t>
            </w:r>
            <w:r w:rsidR="00AF0376" w:rsidRPr="004938BE">
              <w:t xml:space="preserve">, které byly z části nahrazeny </w:t>
            </w:r>
            <w:r w:rsidR="006926C4" w:rsidRPr="004938BE">
              <w:t>neplánovanými</w:t>
            </w:r>
            <w:r w:rsidR="00AF0376" w:rsidRPr="004938BE">
              <w:t xml:space="preserve"> výstupy.</w:t>
            </w:r>
            <w:r w:rsidR="0087079C" w:rsidRPr="004938BE">
              <w:t xml:space="preserve"> Stanovené cíle v oblasti aplikovaného výzkumu byly naplněny zcela, v oblasti základního výzkumu se podařilo z větší části dosáhnout, počet neuplatněných výsledků představuje jen malou část původně plánovaných výsledků, přičemž se jedná z o články typu J.</w:t>
            </w:r>
          </w:p>
          <w:p w14:paraId="781EB177" w14:textId="0BA5A87B" w:rsidR="00692461" w:rsidRPr="00E11FFF" w:rsidRDefault="0087079C" w:rsidP="00E47973">
            <w:pPr>
              <w:pStyle w:val="Zkladntext"/>
              <w:spacing w:before="60" w:line="276" w:lineRule="auto"/>
              <w:jc w:val="both"/>
            </w:pPr>
            <w:r w:rsidRPr="0087079C">
              <w:t xml:space="preserve">Pro celou VO platí, že se podařilo zvýšit personální, odborné a technické kapacity vytvořením podmínek pro pozitivní motivaci pracovníků podílejících se na dosažení výzkumných výsledků formou stanovení kritérií hodnocení výkonnosti. Průběžně byly obměňovány výzkumné týmy pracovníky s potřebnou specializací a mladými výzkumníky. Rovněž se podařilo vybudovat stabilní podpůrnou infrastrukturu v oblasti ediční, dokumentátorské, laboratorní apod., a tím byla umožněna větší disponibilita výzkumným pracovníkům. Navýšení podpory na období 2021–2023 posílilo finanční kapacitu pro ediční </w:t>
            </w:r>
            <w:r w:rsidRPr="0087079C">
              <w:lastRenderedPageBreak/>
              <w:t>činnosti ve vědě a výzkumu, což v případě TMB představuje rozvoj a zkvalitňování publikačních platforem, které jsou v rámci ČR svým zaměřením ojedinělé a zjišťují komunikaci výsledků pro celé spektrum VO – od muzejních a paměťových institucí, přes akademická pracoviště po univerzity a odborné školy. Spolupráce se zahraničními institucemi při realizaci výzkumných cílů a popularizaci jejich dílčích výsledků se podařila u konkrétních výstavních projektů</w:t>
            </w:r>
            <w:r w:rsidR="004938BE">
              <w:t>.</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179807FF" w14:textId="39FF95EB" w:rsidR="00C355FD" w:rsidRDefault="000C28D8" w:rsidP="0087079C">
            <w:pPr>
              <w:pStyle w:val="Zkladntext"/>
              <w:spacing w:before="60" w:line="276" w:lineRule="auto"/>
              <w:jc w:val="both"/>
            </w:pPr>
            <w:r w:rsidRPr="004F1DD3">
              <w:t>Naplňování strategických dokumentů je popsáno podrobně s uvedením konkrétních výzkumných aktivit a výsledků dosažených plněním koncepce</w:t>
            </w:r>
            <w:r w:rsidR="00E47973" w:rsidRPr="004F1DD3">
              <w:t>, plněním koncepce VO přispěla zejm</w:t>
            </w:r>
            <w:r w:rsidR="0087079C" w:rsidRPr="004F1DD3">
              <w:t>éna</w:t>
            </w:r>
            <w:r w:rsidR="00C355FD" w:rsidRPr="004F1DD3">
              <w:t xml:space="preserve"> u </w:t>
            </w:r>
            <w:r w:rsidR="004F1DD3">
              <w:t>m</w:t>
            </w:r>
            <w:r w:rsidR="00C355FD" w:rsidRPr="00C355FD">
              <w:t>eziresortní koncepce aplikovaného výzkumu a vývoje národní a kulturní identity 2016–2022</w:t>
            </w:r>
            <w:r w:rsidR="00C355FD">
              <w:t xml:space="preserve">. </w:t>
            </w:r>
            <w:r w:rsidR="00C355FD" w:rsidRPr="00C355FD">
              <w:t xml:space="preserve">Závazky byly splněny v rámci oblasti II. Konzervace – vyvinuty a ověřeny byly nové metody čištění a stabilizace předmětů kulturního dědictví, které jsou kompatibilní s historickými materiály a technikami, implementovány byly moderní technologie </w:t>
            </w:r>
            <w:proofErr w:type="spellStart"/>
            <w:r w:rsidR="00C355FD" w:rsidRPr="00C355FD">
              <w:t>konzervování-restaurování</w:t>
            </w:r>
            <w:proofErr w:type="spellEnd"/>
            <w:r w:rsidR="00C355FD" w:rsidRPr="00C355FD">
              <w:t xml:space="preserve"> a průzkumu, zlepšena byla kondice technických památek analýzou mikroklimatických parametrů, zvýšena byla bezpečnost muzejních sbírek proti požáru a dalším rizikům</w:t>
            </w:r>
            <w:r w:rsidR="00C355FD">
              <w:t>.</w:t>
            </w:r>
          </w:p>
          <w:p w14:paraId="258FC963" w14:textId="77777777" w:rsidR="0087079C" w:rsidRDefault="0087079C" w:rsidP="0087079C">
            <w:pPr>
              <w:pStyle w:val="Zkladntext"/>
              <w:spacing w:before="60" w:line="276" w:lineRule="auto"/>
              <w:jc w:val="both"/>
            </w:pPr>
            <w:r>
              <w:t>Koncepce rozvoje muzejnictví v České republice v letech 2015–2020 v níže uvedených kapitolách:</w:t>
            </w:r>
          </w:p>
          <w:p w14:paraId="182D91BD" w14:textId="77777777" w:rsidR="0087079C" w:rsidRDefault="0087079C" w:rsidP="0087079C">
            <w:pPr>
              <w:pStyle w:val="Zkladntext"/>
              <w:spacing w:before="60" w:line="276" w:lineRule="auto"/>
              <w:jc w:val="both"/>
            </w:pPr>
            <w:r>
              <w:t>Ad 3.2.5.) Zlepšení systematické péče o sbírky muzejní povahy a účinnější prezentace kulturního dědictví.</w:t>
            </w:r>
          </w:p>
          <w:p w14:paraId="273CD109" w14:textId="77777777" w:rsidR="0087079C" w:rsidRDefault="0087079C" w:rsidP="0087079C">
            <w:pPr>
              <w:pStyle w:val="Zkladntext"/>
              <w:spacing w:before="60" w:line="276" w:lineRule="auto"/>
              <w:jc w:val="both"/>
            </w:pPr>
            <w:r>
              <w:t xml:space="preserve">Závazky byly splněny v rámci oblasti I. Technika a průmysl formou výstavních projektů a specializované databáze, v oblasti II. Konzervace zkvalitňováním postupů a metod </w:t>
            </w:r>
            <w:proofErr w:type="spellStart"/>
            <w:r>
              <w:t>konzervování-restaurování</w:t>
            </w:r>
            <w:proofErr w:type="spellEnd"/>
            <w:r>
              <w:t xml:space="preserve"> sbírkových předmětů.</w:t>
            </w:r>
          </w:p>
          <w:p w14:paraId="632C03C9" w14:textId="77777777" w:rsidR="0087079C" w:rsidRDefault="0087079C" w:rsidP="0087079C">
            <w:pPr>
              <w:pStyle w:val="Zkladntext"/>
              <w:spacing w:before="60" w:line="276" w:lineRule="auto"/>
              <w:jc w:val="both"/>
            </w:pPr>
            <w:r>
              <w:t>Ad 3.2.7.) Aktivity muzeí a galerií v oblasti vědy a výzkumu</w:t>
            </w:r>
          </w:p>
          <w:p w14:paraId="2A9A14BB" w14:textId="77777777" w:rsidR="0087079C" w:rsidRDefault="0087079C" w:rsidP="0087079C">
            <w:pPr>
              <w:pStyle w:val="Zkladntext"/>
              <w:spacing w:before="60" w:line="276" w:lineRule="auto"/>
              <w:jc w:val="both"/>
            </w:pPr>
            <w:r>
              <w:t>TMB upevnilo svoji pozici výzkumné organizace plněním dílčích cílů koncepce v rámci kooperace s dalšími výzkumnými subjekty, dosáhlo příznivých výsledků průběžného hodnocení (C až B), navýšením institucionální podpory VO rozšířilo významně spektrum řešených výzkumných úkolů i personální a přístrojové zázemí.</w:t>
            </w:r>
          </w:p>
          <w:p w14:paraId="741A142F" w14:textId="77777777" w:rsidR="0087079C" w:rsidRDefault="0087079C" w:rsidP="0087079C">
            <w:pPr>
              <w:pStyle w:val="Zkladntext"/>
              <w:spacing w:before="60" w:line="276" w:lineRule="auto"/>
              <w:jc w:val="both"/>
            </w:pPr>
            <w:r>
              <w:t>Ad 3.2.8.) Strategie dalšího postupu v oblasti digitalizace národního kulturního dědictví</w:t>
            </w:r>
          </w:p>
          <w:p w14:paraId="71A73E93" w14:textId="6D24247A" w:rsidR="009C17F6" w:rsidRPr="00C355FD" w:rsidRDefault="0087079C" w:rsidP="00E47973">
            <w:pPr>
              <w:pStyle w:val="Zkladntext"/>
              <w:spacing w:before="60" w:line="276" w:lineRule="auto"/>
              <w:jc w:val="both"/>
              <w:rPr>
                <w:highlight w:val="green"/>
              </w:rPr>
            </w:pPr>
            <w:r>
              <w:t>Řešení digitalizace muzejních sbírek není primárně předmětem výzkumných projektů, nicméně výsledky typu vědeckých databází s tímto bezprostředně souvisejí – zpřístupněna byla databáze historických fotografií ze sbírky TMB i databáze chemického složení smaltů, které jsou rovněž součástí sbírkového fondu VO.</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15418157" w14:textId="77806ABB" w:rsidR="00AE5BD2" w:rsidRPr="005559F2" w:rsidRDefault="000C28D8" w:rsidP="005559F2">
            <w:pPr>
              <w:pStyle w:val="Zkladntext"/>
              <w:spacing w:before="60" w:line="276" w:lineRule="auto"/>
              <w:jc w:val="both"/>
            </w:pPr>
            <w:r w:rsidRPr="007D2026">
              <w:lastRenderedPageBreak/>
              <w:t>Konkrétní srovnání plánovaných podmínek a předpokladů se způsobem, jak byly naplněny</w:t>
            </w:r>
            <w:r w:rsidR="00740108" w:rsidRPr="007D2026">
              <w:t>, je popsáno podrobně a je hodnoceno bez výhrad</w:t>
            </w:r>
            <w:r w:rsidR="007B7BCF" w:rsidRPr="007D2026">
              <w:t>.</w:t>
            </w:r>
            <w:r w:rsidR="004F1DD3">
              <w:t xml:space="preserve"> </w:t>
            </w:r>
            <w:r w:rsidR="004F1DD3" w:rsidRPr="001825DD">
              <w:t>VO popsala a odůvodnila pořízení dlouhodobého majetku (investic) z IP DKRVO, který byl použit v souladu s plánovaným účelem</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5F56F0C6" w:rsidR="00A4196A" w:rsidRPr="0001252B" w:rsidRDefault="004F1DD3" w:rsidP="007E0BD2">
            <w:pPr>
              <w:pStyle w:val="Zkladntext"/>
              <w:keepNext/>
              <w:spacing w:before="60" w:line="276" w:lineRule="auto"/>
              <w:jc w:val="center"/>
              <w:rPr>
                <w:b/>
                <w:sz w:val="28"/>
                <w:szCs w:val="28"/>
              </w:rPr>
            </w:pPr>
            <w:r>
              <w:rPr>
                <w:b/>
                <w:sz w:val="28"/>
                <w:szCs w:val="28"/>
              </w:rPr>
              <w:t>B</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0C0B9C5A" w:rsidR="00497F0D" w:rsidRPr="004F1DD3" w:rsidRDefault="004F1DD3" w:rsidP="001326BD">
            <w:pPr>
              <w:pStyle w:val="Zkladntext"/>
              <w:spacing w:before="60" w:line="276" w:lineRule="auto"/>
              <w:jc w:val="both"/>
            </w:pPr>
            <w:r w:rsidRPr="004F1DD3">
              <w:t>Celkově je výzkumné prostředí hodnoceno stupněm B, přičemž za hlavní silné stránky lze považovat skutečnost, že byly v drtivé většině naplněny stanovené výzkumné cíle, byly realizovány všechny projektované aplikační výsledky</w:t>
            </w:r>
            <w:r>
              <w:t xml:space="preserve">. </w:t>
            </w:r>
            <w:r w:rsidRPr="001825DD">
              <w:t>Jako slabší stránky této části plnění koncepce je hodnocena skutečnost, že nedošlo</w:t>
            </w:r>
            <w:r>
              <w:t xml:space="preserve"> k dodání avizovaných odborných článků a v oblasti č. 1. se je nepodařilo nahradit adekvátními </w:t>
            </w:r>
            <w:r w:rsidR="005A5FC5">
              <w:t>neplánovanými výsledky</w:t>
            </w:r>
            <w:r>
              <w:t xml:space="preserve">. </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3EC0ED46" w14:textId="316C864A" w:rsidR="007054F7" w:rsidRPr="004938BE" w:rsidRDefault="00F50487" w:rsidP="007054F7">
            <w:pPr>
              <w:spacing w:before="60" w:line="276" w:lineRule="auto"/>
              <w:jc w:val="both"/>
              <w:rPr>
                <w:i/>
                <w:sz w:val="24"/>
                <w:szCs w:val="24"/>
              </w:rPr>
            </w:pPr>
            <w:r w:rsidRPr="004F1DD3">
              <w:rPr>
                <w:sz w:val="24"/>
                <w:szCs w:val="24"/>
              </w:rPr>
              <w:t xml:space="preserve">Mezinárodní spolupráce </w:t>
            </w:r>
            <w:r w:rsidR="007E0BD2" w:rsidRPr="004F1DD3">
              <w:rPr>
                <w:sz w:val="24"/>
                <w:szCs w:val="24"/>
              </w:rPr>
              <w:t xml:space="preserve">s jinými VO je kvalitně popsána z hlediska jejího rozsahu, cílů a přínosu pro VO a je v relaci k ostatním VO MK hodnocena jako průměrná. Spolupráce </w:t>
            </w:r>
            <w:r w:rsidRPr="004F1DD3">
              <w:rPr>
                <w:sz w:val="24"/>
                <w:szCs w:val="24"/>
              </w:rPr>
              <w:t>s jinými VO je doložena</w:t>
            </w:r>
            <w:r w:rsidR="007054F7" w:rsidRPr="004F1DD3">
              <w:rPr>
                <w:sz w:val="24"/>
                <w:szCs w:val="24"/>
              </w:rPr>
              <w:t xml:space="preserve">. Uváděn je Projekt </w:t>
            </w:r>
            <w:proofErr w:type="spellStart"/>
            <w:r w:rsidR="007054F7" w:rsidRPr="004F1DD3">
              <w:rPr>
                <w:sz w:val="24"/>
                <w:szCs w:val="24"/>
              </w:rPr>
              <w:t>Museology</w:t>
            </w:r>
            <w:proofErr w:type="spellEnd"/>
            <w:r w:rsidR="007054F7" w:rsidRPr="004F1DD3">
              <w:rPr>
                <w:sz w:val="24"/>
                <w:szCs w:val="24"/>
              </w:rPr>
              <w:t xml:space="preserve"> – </w:t>
            </w:r>
            <w:proofErr w:type="spellStart"/>
            <w:r w:rsidR="007054F7" w:rsidRPr="004F1DD3">
              <w:rPr>
                <w:sz w:val="24"/>
                <w:szCs w:val="24"/>
              </w:rPr>
              <w:t>the</w:t>
            </w:r>
            <w:proofErr w:type="spellEnd"/>
            <w:r w:rsidR="007054F7" w:rsidRPr="004F1DD3">
              <w:rPr>
                <w:sz w:val="24"/>
                <w:szCs w:val="24"/>
              </w:rPr>
              <w:t xml:space="preserve"> </w:t>
            </w:r>
            <w:proofErr w:type="spellStart"/>
            <w:r w:rsidR="007054F7" w:rsidRPr="004F1DD3">
              <w:rPr>
                <w:sz w:val="24"/>
                <w:szCs w:val="24"/>
              </w:rPr>
              <w:t>way</w:t>
            </w:r>
            <w:proofErr w:type="spellEnd"/>
            <w:r w:rsidR="007054F7" w:rsidRPr="004F1DD3">
              <w:rPr>
                <w:sz w:val="24"/>
                <w:szCs w:val="24"/>
              </w:rPr>
              <w:t xml:space="preserve"> to </w:t>
            </w:r>
            <w:proofErr w:type="spellStart"/>
            <w:r w:rsidR="007054F7" w:rsidRPr="004F1DD3">
              <w:rPr>
                <w:sz w:val="24"/>
                <w:szCs w:val="24"/>
              </w:rPr>
              <w:t>protection</w:t>
            </w:r>
            <w:proofErr w:type="spellEnd"/>
            <w:r w:rsidR="007054F7" w:rsidRPr="004F1DD3">
              <w:rPr>
                <w:sz w:val="24"/>
                <w:szCs w:val="24"/>
              </w:rPr>
              <w:t xml:space="preserve"> and </w:t>
            </w:r>
            <w:proofErr w:type="spellStart"/>
            <w:r w:rsidR="007054F7" w:rsidRPr="004F1DD3">
              <w:rPr>
                <w:sz w:val="24"/>
                <w:szCs w:val="24"/>
              </w:rPr>
              <w:t>raising</w:t>
            </w:r>
            <w:proofErr w:type="spellEnd"/>
            <w:r w:rsidR="007054F7" w:rsidRPr="004F1DD3">
              <w:rPr>
                <w:sz w:val="24"/>
                <w:szCs w:val="24"/>
              </w:rPr>
              <w:t xml:space="preserve"> </w:t>
            </w:r>
            <w:proofErr w:type="spellStart"/>
            <w:r w:rsidR="007054F7" w:rsidRPr="004F1DD3">
              <w:rPr>
                <w:sz w:val="24"/>
                <w:szCs w:val="24"/>
              </w:rPr>
              <w:t>of</w:t>
            </w:r>
            <w:proofErr w:type="spellEnd"/>
            <w:r w:rsidR="007054F7" w:rsidRPr="004F1DD3">
              <w:rPr>
                <w:sz w:val="24"/>
                <w:szCs w:val="24"/>
              </w:rPr>
              <w:t xml:space="preserve"> public </w:t>
            </w:r>
            <w:proofErr w:type="spellStart"/>
            <w:r w:rsidR="007054F7" w:rsidRPr="004F1DD3">
              <w:rPr>
                <w:sz w:val="24"/>
                <w:szCs w:val="24"/>
              </w:rPr>
              <w:t>awareness</w:t>
            </w:r>
            <w:proofErr w:type="spellEnd"/>
            <w:r w:rsidR="007054F7" w:rsidRPr="004F1DD3">
              <w:rPr>
                <w:sz w:val="24"/>
                <w:szCs w:val="24"/>
              </w:rPr>
              <w:t xml:space="preserve"> </w:t>
            </w:r>
            <w:proofErr w:type="spellStart"/>
            <w:r w:rsidR="007054F7" w:rsidRPr="004F1DD3">
              <w:rPr>
                <w:sz w:val="24"/>
                <w:szCs w:val="24"/>
              </w:rPr>
              <w:t>of</w:t>
            </w:r>
            <w:proofErr w:type="spellEnd"/>
            <w:r w:rsidR="007054F7" w:rsidRPr="004F1DD3">
              <w:rPr>
                <w:sz w:val="24"/>
                <w:szCs w:val="24"/>
              </w:rPr>
              <w:t xml:space="preserve"> </w:t>
            </w:r>
            <w:proofErr w:type="spellStart"/>
            <w:r w:rsidR="007054F7" w:rsidRPr="004F1DD3">
              <w:rPr>
                <w:sz w:val="24"/>
                <w:szCs w:val="24"/>
              </w:rPr>
              <w:t>cultural-historical</w:t>
            </w:r>
            <w:proofErr w:type="spellEnd"/>
            <w:r w:rsidR="007054F7" w:rsidRPr="004F1DD3">
              <w:rPr>
                <w:sz w:val="24"/>
                <w:szCs w:val="24"/>
              </w:rPr>
              <w:t xml:space="preserve"> </w:t>
            </w:r>
            <w:proofErr w:type="spellStart"/>
            <w:r w:rsidR="007054F7" w:rsidRPr="004F1DD3">
              <w:rPr>
                <w:sz w:val="24"/>
                <w:szCs w:val="24"/>
              </w:rPr>
              <w:t>heritage</w:t>
            </w:r>
            <w:proofErr w:type="spellEnd"/>
            <w:r w:rsidR="002B492F" w:rsidRPr="004F1DD3">
              <w:rPr>
                <w:sz w:val="24"/>
                <w:szCs w:val="24"/>
              </w:rPr>
              <w:t xml:space="preserve"> (</w:t>
            </w:r>
            <w:r w:rsidR="007054F7" w:rsidRPr="004F1DD3">
              <w:rPr>
                <w:sz w:val="24"/>
                <w:szCs w:val="24"/>
              </w:rPr>
              <w:t>2020 – dosud</w:t>
            </w:r>
            <w:r w:rsidR="002B492F" w:rsidRPr="004F1DD3">
              <w:rPr>
                <w:sz w:val="24"/>
                <w:szCs w:val="24"/>
              </w:rPr>
              <w:t>)</w:t>
            </w:r>
            <w:r w:rsidR="007054F7" w:rsidRPr="004F1DD3">
              <w:rPr>
                <w:sz w:val="24"/>
                <w:szCs w:val="24"/>
              </w:rPr>
              <w:t xml:space="preserve">, ve spolupráci s UNESCO </w:t>
            </w:r>
            <w:proofErr w:type="spellStart"/>
            <w:r w:rsidR="007054F7" w:rsidRPr="004F1DD3">
              <w:rPr>
                <w:sz w:val="24"/>
                <w:szCs w:val="24"/>
              </w:rPr>
              <w:t>Chair</w:t>
            </w:r>
            <w:proofErr w:type="spellEnd"/>
            <w:r w:rsidR="007054F7" w:rsidRPr="004F1DD3">
              <w:rPr>
                <w:sz w:val="24"/>
                <w:szCs w:val="24"/>
              </w:rPr>
              <w:t xml:space="preserve"> </w:t>
            </w:r>
            <w:proofErr w:type="spellStart"/>
            <w:r w:rsidR="007054F7" w:rsidRPr="004F1DD3">
              <w:rPr>
                <w:sz w:val="24"/>
                <w:szCs w:val="24"/>
              </w:rPr>
              <w:t>of</w:t>
            </w:r>
            <w:proofErr w:type="spellEnd"/>
            <w:r w:rsidR="007054F7" w:rsidRPr="004F1DD3">
              <w:rPr>
                <w:sz w:val="24"/>
                <w:szCs w:val="24"/>
              </w:rPr>
              <w:t xml:space="preserve"> </w:t>
            </w:r>
            <w:proofErr w:type="spellStart"/>
            <w:r w:rsidR="007054F7" w:rsidRPr="004F1DD3">
              <w:rPr>
                <w:sz w:val="24"/>
                <w:szCs w:val="24"/>
              </w:rPr>
              <w:t>Museology</w:t>
            </w:r>
            <w:proofErr w:type="spellEnd"/>
            <w:r w:rsidR="007054F7" w:rsidRPr="004F1DD3">
              <w:rPr>
                <w:sz w:val="24"/>
                <w:szCs w:val="24"/>
              </w:rPr>
              <w:t xml:space="preserve"> and </w:t>
            </w:r>
            <w:proofErr w:type="spellStart"/>
            <w:r w:rsidR="007054F7" w:rsidRPr="004F1DD3">
              <w:rPr>
                <w:sz w:val="24"/>
                <w:szCs w:val="24"/>
              </w:rPr>
              <w:t>World</w:t>
            </w:r>
            <w:proofErr w:type="spellEnd"/>
            <w:r w:rsidR="007054F7" w:rsidRPr="004F1DD3">
              <w:rPr>
                <w:sz w:val="24"/>
                <w:szCs w:val="24"/>
              </w:rPr>
              <w:t xml:space="preserve"> </w:t>
            </w:r>
            <w:proofErr w:type="spellStart"/>
            <w:r w:rsidR="007054F7" w:rsidRPr="004F1DD3">
              <w:rPr>
                <w:sz w:val="24"/>
                <w:szCs w:val="24"/>
              </w:rPr>
              <w:t>Heritage</w:t>
            </w:r>
            <w:proofErr w:type="spellEnd"/>
            <w:r w:rsidR="007054F7" w:rsidRPr="004F1DD3">
              <w:rPr>
                <w:sz w:val="24"/>
                <w:szCs w:val="24"/>
              </w:rPr>
              <w:t xml:space="preserve"> a Ústavem archeologie a muzeologie FF MU (TMB je jedním z partnerů projektu pro oblast praktického vzdělávání studentů muzeologie).</w:t>
            </w:r>
            <w:r w:rsidR="002B492F" w:rsidRPr="004F1DD3">
              <w:rPr>
                <w:sz w:val="24"/>
                <w:szCs w:val="24"/>
              </w:rPr>
              <w:t xml:space="preserve"> </w:t>
            </w:r>
            <w:r w:rsidR="007054F7" w:rsidRPr="004F1DD3">
              <w:rPr>
                <w:sz w:val="24"/>
                <w:szCs w:val="24"/>
              </w:rPr>
              <w:t>TM</w:t>
            </w:r>
            <w:r w:rsidR="002B492F" w:rsidRPr="004F1DD3">
              <w:rPr>
                <w:sz w:val="24"/>
                <w:szCs w:val="24"/>
              </w:rPr>
              <w:t>B</w:t>
            </w:r>
            <w:r w:rsidR="007054F7" w:rsidRPr="004F1DD3">
              <w:rPr>
                <w:sz w:val="24"/>
                <w:szCs w:val="24"/>
              </w:rPr>
              <w:t xml:space="preserve"> je aktivně zapojeno do programů ERASMUS a ERASMUS PLUS (stáže zahraničních studentů, mobilita zaměstnanců TMB).</w:t>
            </w:r>
          </w:p>
          <w:p w14:paraId="4A525E37" w14:textId="10112DC3" w:rsidR="007054F7" w:rsidRDefault="007054F7" w:rsidP="007054F7">
            <w:pPr>
              <w:spacing w:before="60" w:line="276" w:lineRule="auto"/>
              <w:jc w:val="both"/>
              <w:rPr>
                <w:sz w:val="24"/>
                <w:szCs w:val="24"/>
              </w:rPr>
            </w:pPr>
            <w:r w:rsidRPr="007054F7">
              <w:rPr>
                <w:sz w:val="24"/>
                <w:szCs w:val="24"/>
              </w:rPr>
              <w:t>TMB rozvíjelo spolupráci s paměťovými institucemi sdruženými do organizací specializovaných muzeí, zejména Středoevropská unie technických muzeí a Komise pro muzea a sbírky vědy a techniky ICOM</w:t>
            </w:r>
            <w:r w:rsidR="00EA70C6">
              <w:rPr>
                <w:sz w:val="24"/>
                <w:szCs w:val="24"/>
              </w:rPr>
              <w:t>.</w:t>
            </w:r>
          </w:p>
          <w:p w14:paraId="7E155918" w14:textId="70AE7C94" w:rsidR="00EA70C6" w:rsidRDefault="00EA70C6" w:rsidP="007054F7">
            <w:pPr>
              <w:spacing w:before="60" w:line="276" w:lineRule="auto"/>
              <w:jc w:val="both"/>
              <w:rPr>
                <w:sz w:val="24"/>
                <w:szCs w:val="24"/>
              </w:rPr>
            </w:pPr>
            <w:r>
              <w:rPr>
                <w:sz w:val="24"/>
                <w:szCs w:val="24"/>
              </w:rPr>
              <w:t>TMB</w:t>
            </w:r>
            <w:r w:rsidRPr="00EA70C6">
              <w:rPr>
                <w:sz w:val="24"/>
                <w:szCs w:val="24"/>
              </w:rPr>
              <w:t xml:space="preserve"> je členem Komise pro muzea a sbírky vědy a techniky (</w:t>
            </w:r>
            <w:proofErr w:type="spellStart"/>
            <w:r w:rsidRPr="00EA70C6">
              <w:rPr>
                <w:sz w:val="24"/>
                <w:szCs w:val="24"/>
              </w:rPr>
              <w:t>The</w:t>
            </w:r>
            <w:proofErr w:type="spellEnd"/>
            <w:r w:rsidRPr="00EA70C6">
              <w:rPr>
                <w:sz w:val="24"/>
                <w:szCs w:val="24"/>
              </w:rPr>
              <w:t xml:space="preserve"> International </w:t>
            </w:r>
            <w:proofErr w:type="spellStart"/>
            <w:r w:rsidRPr="00EA70C6">
              <w:rPr>
                <w:sz w:val="24"/>
                <w:szCs w:val="24"/>
              </w:rPr>
              <w:t>Committee</w:t>
            </w:r>
            <w:proofErr w:type="spellEnd"/>
            <w:r w:rsidRPr="00EA70C6">
              <w:rPr>
                <w:sz w:val="24"/>
                <w:szCs w:val="24"/>
              </w:rPr>
              <w:t xml:space="preserve"> </w:t>
            </w:r>
            <w:proofErr w:type="spellStart"/>
            <w:r w:rsidRPr="00EA70C6">
              <w:rPr>
                <w:sz w:val="24"/>
                <w:szCs w:val="24"/>
              </w:rPr>
              <w:t>for</w:t>
            </w:r>
            <w:proofErr w:type="spellEnd"/>
            <w:r w:rsidRPr="00EA70C6">
              <w:rPr>
                <w:sz w:val="24"/>
                <w:szCs w:val="24"/>
              </w:rPr>
              <w:t xml:space="preserve"> </w:t>
            </w:r>
            <w:proofErr w:type="spellStart"/>
            <w:r w:rsidRPr="00EA70C6">
              <w:rPr>
                <w:sz w:val="24"/>
                <w:szCs w:val="24"/>
              </w:rPr>
              <w:t>Museums</w:t>
            </w:r>
            <w:proofErr w:type="spellEnd"/>
            <w:r w:rsidRPr="00EA70C6">
              <w:rPr>
                <w:sz w:val="24"/>
                <w:szCs w:val="24"/>
              </w:rPr>
              <w:t xml:space="preserve"> and </w:t>
            </w:r>
            <w:proofErr w:type="spellStart"/>
            <w:r w:rsidRPr="00EA70C6">
              <w:rPr>
                <w:sz w:val="24"/>
                <w:szCs w:val="24"/>
              </w:rPr>
              <w:t>Collections</w:t>
            </w:r>
            <w:proofErr w:type="spellEnd"/>
            <w:r w:rsidRPr="00EA70C6">
              <w:rPr>
                <w:sz w:val="24"/>
                <w:szCs w:val="24"/>
              </w:rPr>
              <w:t xml:space="preserve"> </w:t>
            </w:r>
            <w:proofErr w:type="spellStart"/>
            <w:r w:rsidRPr="00EA70C6">
              <w:rPr>
                <w:sz w:val="24"/>
                <w:szCs w:val="24"/>
              </w:rPr>
              <w:t>of</w:t>
            </w:r>
            <w:proofErr w:type="spellEnd"/>
            <w:r w:rsidRPr="00EA70C6">
              <w:rPr>
                <w:sz w:val="24"/>
                <w:szCs w:val="24"/>
              </w:rPr>
              <w:t xml:space="preserve"> Science and Technology – CIMUSET) při Mezinárodní radě muzeí (International </w:t>
            </w:r>
            <w:proofErr w:type="spellStart"/>
            <w:r w:rsidRPr="00EA70C6">
              <w:rPr>
                <w:sz w:val="24"/>
                <w:szCs w:val="24"/>
              </w:rPr>
              <w:t>Council</w:t>
            </w:r>
            <w:proofErr w:type="spellEnd"/>
            <w:r w:rsidRPr="00EA70C6">
              <w:rPr>
                <w:sz w:val="24"/>
                <w:szCs w:val="24"/>
              </w:rPr>
              <w:t xml:space="preserve"> </w:t>
            </w:r>
            <w:proofErr w:type="spellStart"/>
            <w:r w:rsidRPr="00EA70C6">
              <w:rPr>
                <w:sz w:val="24"/>
                <w:szCs w:val="24"/>
              </w:rPr>
              <w:t>of</w:t>
            </w:r>
            <w:proofErr w:type="spellEnd"/>
            <w:r w:rsidRPr="00EA70C6">
              <w:rPr>
                <w:sz w:val="24"/>
                <w:szCs w:val="24"/>
              </w:rPr>
              <w:t xml:space="preserve"> Museum – ICOM).</w:t>
            </w:r>
          </w:p>
          <w:p w14:paraId="70EE3146" w14:textId="20418749" w:rsidR="00EA70C6" w:rsidRDefault="00EA70C6" w:rsidP="007054F7">
            <w:pPr>
              <w:spacing w:before="60" w:line="276" w:lineRule="auto"/>
              <w:jc w:val="both"/>
              <w:rPr>
                <w:sz w:val="24"/>
                <w:szCs w:val="24"/>
                <w:highlight w:val="green"/>
              </w:rPr>
            </w:pPr>
            <w:r w:rsidRPr="00EA70C6">
              <w:rPr>
                <w:sz w:val="24"/>
                <w:szCs w:val="24"/>
              </w:rPr>
              <w:t xml:space="preserve">Zástupce </w:t>
            </w:r>
            <w:r>
              <w:rPr>
                <w:sz w:val="24"/>
                <w:szCs w:val="24"/>
              </w:rPr>
              <w:t>TMB</w:t>
            </w:r>
            <w:r w:rsidRPr="00EA70C6">
              <w:rPr>
                <w:sz w:val="24"/>
                <w:szCs w:val="24"/>
              </w:rPr>
              <w:t xml:space="preserve"> (Ing. Alena </w:t>
            </w:r>
            <w:proofErr w:type="spellStart"/>
            <w:r w:rsidRPr="00EA70C6">
              <w:rPr>
                <w:sz w:val="24"/>
                <w:szCs w:val="24"/>
              </w:rPr>
              <w:t>Selucká</w:t>
            </w:r>
            <w:proofErr w:type="spellEnd"/>
            <w:r w:rsidRPr="00EA70C6">
              <w:rPr>
                <w:sz w:val="24"/>
                <w:szCs w:val="24"/>
              </w:rPr>
              <w:t>) je národním zástupcem za Komisi konzervátorů-restaurátorů Asociace muzeí a galerií ČR v Evropském svazu konzervátorsko-</w:t>
            </w:r>
            <w:proofErr w:type="spellStart"/>
            <w:r w:rsidRPr="00EA70C6">
              <w:rPr>
                <w:sz w:val="24"/>
                <w:szCs w:val="24"/>
              </w:rPr>
              <w:t>restaurátorskýchorganizací</w:t>
            </w:r>
            <w:proofErr w:type="spellEnd"/>
            <w:r w:rsidRPr="00EA70C6">
              <w:rPr>
                <w:sz w:val="24"/>
                <w:szCs w:val="24"/>
              </w:rPr>
              <w:t xml:space="preserve"> E.C.C.O.</w:t>
            </w:r>
          </w:p>
          <w:p w14:paraId="1152B81C" w14:textId="470A31E5" w:rsidR="00A4196A" w:rsidRPr="005559F2" w:rsidRDefault="007E0BD2" w:rsidP="002B492F">
            <w:pPr>
              <w:spacing w:before="60" w:line="276" w:lineRule="auto"/>
              <w:jc w:val="both"/>
              <w:rPr>
                <w:sz w:val="24"/>
                <w:szCs w:val="24"/>
                <w:highlight w:val="green"/>
              </w:rPr>
            </w:pPr>
            <w:r w:rsidRPr="002B492F">
              <w:rPr>
                <w:sz w:val="24"/>
                <w:szCs w:val="24"/>
              </w:rPr>
              <w:t xml:space="preserve">Mezinárodní spolupráce s jinými VO </w:t>
            </w:r>
            <w:r w:rsidR="00F50487" w:rsidRPr="002B492F">
              <w:rPr>
                <w:sz w:val="24"/>
                <w:szCs w:val="24"/>
              </w:rPr>
              <w:t>je průměrně popsána z hlediska jejího rozsahu, cílů a přínosu pro VO</w:t>
            </w:r>
            <w:r w:rsidRPr="002B492F">
              <w:rPr>
                <w:sz w:val="24"/>
                <w:szCs w:val="24"/>
              </w:rPr>
              <w:t xml:space="preserve"> a v relaci k ostatním VO MK hodnocena jako průměrná</w:t>
            </w:r>
            <w:r w:rsidR="002B492F" w:rsidRPr="002B492F">
              <w:rPr>
                <w:sz w:val="24"/>
                <w:szCs w:val="24"/>
              </w:rPr>
              <w:t xml:space="preserve">. TMB se svým omezenými personálním zajištěním, úkoly, které má dle své zřizovací listiny plnit a malými finančními prostředky je dosavadní mezinárodní spolupráce maximem možného. </w:t>
            </w:r>
            <w:r w:rsidRPr="002B492F">
              <w:rPr>
                <w:i/>
                <w:sz w:val="24"/>
                <w:szCs w:val="24"/>
              </w:rPr>
              <w:t xml:space="preserve"> </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lastRenderedPageBreak/>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1855893D" w14:textId="77777777" w:rsidR="000503AC" w:rsidRPr="004F1DD3" w:rsidRDefault="007E0BD2" w:rsidP="007E0BD2">
            <w:pPr>
              <w:spacing w:before="60" w:line="276" w:lineRule="auto"/>
              <w:jc w:val="both"/>
              <w:rPr>
                <w:sz w:val="24"/>
                <w:szCs w:val="24"/>
              </w:rPr>
            </w:pPr>
            <w:r w:rsidRPr="004F1DD3">
              <w:rPr>
                <w:sz w:val="24"/>
                <w:szCs w:val="24"/>
              </w:rPr>
              <w:t xml:space="preserve">Národní spolupráce s jinými VO je kvalitně popsána z hlediska jejího rozsahu, cílů a přínosu pro VO a je v relaci k ostatním VO MK hodnocena jako nadprůměrná. </w:t>
            </w:r>
          </w:p>
          <w:p w14:paraId="3DAD852E" w14:textId="691899F2" w:rsidR="00D70BB2" w:rsidRPr="004F1DD3" w:rsidRDefault="007E0BD2" w:rsidP="007E0BD2">
            <w:pPr>
              <w:spacing w:before="60" w:line="276" w:lineRule="auto"/>
              <w:jc w:val="both"/>
              <w:rPr>
                <w:sz w:val="24"/>
                <w:szCs w:val="24"/>
              </w:rPr>
            </w:pPr>
            <w:r w:rsidRPr="004F1DD3">
              <w:rPr>
                <w:sz w:val="24"/>
                <w:szCs w:val="24"/>
              </w:rPr>
              <w:t>Spolupráce s jinými VO je doložena</w:t>
            </w:r>
            <w:r w:rsidR="00D70BB2" w:rsidRPr="004F1DD3">
              <w:rPr>
                <w:sz w:val="24"/>
                <w:szCs w:val="24"/>
              </w:rPr>
              <w:t xml:space="preserve"> např.:</w:t>
            </w:r>
          </w:p>
          <w:p w14:paraId="2FF5A48D" w14:textId="340745F2" w:rsidR="00D70BB2" w:rsidRPr="00D70BB2" w:rsidRDefault="00D70BB2" w:rsidP="00D70BB2">
            <w:pPr>
              <w:spacing w:before="60" w:line="276" w:lineRule="auto"/>
              <w:jc w:val="both"/>
              <w:rPr>
                <w:sz w:val="24"/>
                <w:szCs w:val="24"/>
              </w:rPr>
            </w:pPr>
            <w:r w:rsidRPr="00D70BB2">
              <w:rPr>
                <w:sz w:val="24"/>
                <w:szCs w:val="24"/>
              </w:rPr>
              <w:t xml:space="preserve">Moravské zemské muzeum, Moravská galerie v Brně, Uměleckoprůmyslové muzeum, Národní muzeum, AÚ AV ČR, Brno Smlouva o spolupráci na výstavním projektu Zlaté řemeslo a zkoumání zapůjčených artefaktů </w:t>
            </w:r>
            <w:r>
              <w:rPr>
                <w:sz w:val="24"/>
                <w:szCs w:val="24"/>
              </w:rPr>
              <w:t xml:space="preserve">v letech </w:t>
            </w:r>
            <w:r w:rsidRPr="00D70BB2">
              <w:rPr>
                <w:sz w:val="24"/>
                <w:szCs w:val="24"/>
              </w:rPr>
              <w:t>2019–- 2022</w:t>
            </w:r>
          </w:p>
          <w:p w14:paraId="296DD127" w14:textId="388D6950" w:rsidR="00D70BB2" w:rsidRPr="00D70BB2" w:rsidRDefault="00D70BB2" w:rsidP="00D70BB2">
            <w:pPr>
              <w:spacing w:before="60" w:line="276" w:lineRule="auto"/>
              <w:jc w:val="both"/>
              <w:rPr>
                <w:sz w:val="24"/>
                <w:szCs w:val="24"/>
              </w:rPr>
            </w:pPr>
            <w:r w:rsidRPr="00D70BB2">
              <w:rPr>
                <w:sz w:val="24"/>
                <w:szCs w:val="24"/>
              </w:rPr>
              <w:t>Národní technické muzeum a Univerzita Karlova, Fakulta humanitních studií Smlouva o spolupráci na řešení projektu NAKI</w:t>
            </w:r>
            <w:r>
              <w:rPr>
                <w:sz w:val="24"/>
                <w:szCs w:val="24"/>
              </w:rPr>
              <w:t xml:space="preserve"> </w:t>
            </w:r>
            <w:r w:rsidRPr="00D70BB2">
              <w:rPr>
                <w:sz w:val="24"/>
                <w:szCs w:val="24"/>
              </w:rPr>
              <w:t xml:space="preserve">DG18P02OVV051 </w:t>
            </w:r>
            <w:r>
              <w:rPr>
                <w:sz w:val="24"/>
                <w:szCs w:val="24"/>
              </w:rPr>
              <w:t xml:space="preserve">v letech </w:t>
            </w:r>
            <w:r w:rsidRPr="00D70BB2">
              <w:rPr>
                <w:sz w:val="24"/>
                <w:szCs w:val="24"/>
              </w:rPr>
              <w:t>2018–2022</w:t>
            </w:r>
          </w:p>
          <w:p w14:paraId="5F108CEF" w14:textId="50015F65" w:rsidR="00D70BB2" w:rsidRPr="00D70BB2" w:rsidRDefault="00D70BB2" w:rsidP="00D70BB2">
            <w:pPr>
              <w:spacing w:before="60" w:line="276" w:lineRule="auto"/>
              <w:jc w:val="both"/>
              <w:rPr>
                <w:sz w:val="24"/>
                <w:szCs w:val="24"/>
              </w:rPr>
            </w:pPr>
            <w:r w:rsidRPr="00D70BB2">
              <w:rPr>
                <w:sz w:val="24"/>
                <w:szCs w:val="24"/>
              </w:rPr>
              <w:t>Masarykova univerzita, Filozofická fakulta</w:t>
            </w:r>
            <w:r>
              <w:rPr>
                <w:sz w:val="24"/>
                <w:szCs w:val="24"/>
              </w:rPr>
              <w:t>, s</w:t>
            </w:r>
            <w:r w:rsidRPr="00D70BB2">
              <w:rPr>
                <w:sz w:val="24"/>
                <w:szCs w:val="24"/>
              </w:rPr>
              <w:t>mlouva o spolupráci na řešení projektu NAKI</w:t>
            </w:r>
          </w:p>
          <w:p w14:paraId="074CB832" w14:textId="193EC64F" w:rsidR="00D70BB2" w:rsidRPr="00D70BB2" w:rsidRDefault="00D70BB2" w:rsidP="00D70BB2">
            <w:pPr>
              <w:spacing w:before="60" w:line="276" w:lineRule="auto"/>
              <w:jc w:val="both"/>
              <w:rPr>
                <w:sz w:val="24"/>
                <w:szCs w:val="24"/>
              </w:rPr>
            </w:pPr>
            <w:r w:rsidRPr="00D70BB2">
              <w:rPr>
                <w:sz w:val="24"/>
                <w:szCs w:val="24"/>
              </w:rPr>
              <w:t>DH23P03OVV041</w:t>
            </w:r>
            <w:r>
              <w:rPr>
                <w:sz w:val="24"/>
                <w:szCs w:val="24"/>
              </w:rPr>
              <w:t xml:space="preserve"> v letech </w:t>
            </w:r>
            <w:r w:rsidRPr="00D70BB2">
              <w:rPr>
                <w:sz w:val="24"/>
                <w:szCs w:val="24"/>
              </w:rPr>
              <w:t>2023-2027</w:t>
            </w:r>
          </w:p>
          <w:p w14:paraId="1551A358" w14:textId="5B8BE8AC" w:rsidR="00D70BB2" w:rsidRPr="00D70BB2" w:rsidRDefault="00D70BB2" w:rsidP="00D70BB2">
            <w:pPr>
              <w:spacing w:before="60" w:line="276" w:lineRule="auto"/>
              <w:jc w:val="both"/>
              <w:rPr>
                <w:sz w:val="24"/>
                <w:szCs w:val="24"/>
              </w:rPr>
            </w:pPr>
            <w:r w:rsidRPr="00D70BB2">
              <w:rPr>
                <w:sz w:val="24"/>
                <w:szCs w:val="24"/>
              </w:rPr>
              <w:t>Národní památkový ústav</w:t>
            </w:r>
            <w:r>
              <w:rPr>
                <w:sz w:val="24"/>
                <w:szCs w:val="24"/>
              </w:rPr>
              <w:t>, s</w:t>
            </w:r>
            <w:r w:rsidRPr="00D70BB2">
              <w:rPr>
                <w:sz w:val="24"/>
                <w:szCs w:val="24"/>
              </w:rPr>
              <w:t>mlouva o spolupráci na řešení projektu NAKI</w:t>
            </w:r>
            <w:r>
              <w:rPr>
                <w:sz w:val="24"/>
                <w:szCs w:val="24"/>
              </w:rPr>
              <w:t xml:space="preserve"> </w:t>
            </w:r>
            <w:r w:rsidRPr="00D70BB2">
              <w:rPr>
                <w:sz w:val="24"/>
                <w:szCs w:val="24"/>
              </w:rPr>
              <w:t>DG16P02H029</w:t>
            </w:r>
          </w:p>
          <w:p w14:paraId="77F4369D" w14:textId="77777777" w:rsidR="00D70BB2" w:rsidRPr="00D70BB2" w:rsidRDefault="00D70BB2" w:rsidP="00D70BB2">
            <w:pPr>
              <w:spacing w:before="60" w:line="276" w:lineRule="auto"/>
              <w:jc w:val="both"/>
              <w:rPr>
                <w:sz w:val="24"/>
                <w:szCs w:val="24"/>
              </w:rPr>
            </w:pPr>
            <w:r w:rsidRPr="00D70BB2">
              <w:rPr>
                <w:sz w:val="24"/>
                <w:szCs w:val="24"/>
              </w:rPr>
              <w:t>2016-2022</w:t>
            </w:r>
          </w:p>
          <w:p w14:paraId="154DCA2A" w14:textId="49F760D7" w:rsidR="00D70BB2" w:rsidRPr="00D70BB2" w:rsidRDefault="00D70BB2" w:rsidP="00D70BB2">
            <w:pPr>
              <w:spacing w:before="60" w:line="276" w:lineRule="auto"/>
              <w:jc w:val="both"/>
              <w:rPr>
                <w:sz w:val="24"/>
                <w:szCs w:val="24"/>
              </w:rPr>
            </w:pPr>
            <w:r w:rsidRPr="00D70BB2">
              <w:rPr>
                <w:sz w:val="24"/>
                <w:szCs w:val="24"/>
              </w:rPr>
              <w:t>Masarykova univerzita, Přírodovědecká fakulta</w:t>
            </w:r>
            <w:r>
              <w:rPr>
                <w:sz w:val="24"/>
                <w:szCs w:val="24"/>
              </w:rPr>
              <w:t>, s</w:t>
            </w:r>
            <w:r w:rsidRPr="00D70BB2">
              <w:rPr>
                <w:sz w:val="24"/>
                <w:szCs w:val="24"/>
              </w:rPr>
              <w:t>mlouva o spolupráci při praxi studentů</w:t>
            </w:r>
            <w:r>
              <w:rPr>
                <w:sz w:val="24"/>
                <w:szCs w:val="24"/>
              </w:rPr>
              <w:t>, o</w:t>
            </w:r>
            <w:r w:rsidRPr="00D70BB2">
              <w:rPr>
                <w:sz w:val="24"/>
                <w:szCs w:val="24"/>
              </w:rPr>
              <w:t xml:space="preserve">d </w:t>
            </w:r>
            <w:r>
              <w:rPr>
                <w:sz w:val="24"/>
                <w:szCs w:val="24"/>
              </w:rPr>
              <w:t xml:space="preserve">roku </w:t>
            </w:r>
            <w:r w:rsidRPr="00D70BB2">
              <w:rPr>
                <w:sz w:val="24"/>
                <w:szCs w:val="24"/>
              </w:rPr>
              <w:t>2018</w:t>
            </w:r>
            <w:r>
              <w:rPr>
                <w:sz w:val="24"/>
                <w:szCs w:val="24"/>
              </w:rPr>
              <w:t xml:space="preserve"> dosud.</w:t>
            </w:r>
          </w:p>
          <w:p w14:paraId="24325769" w14:textId="6B240B4F" w:rsidR="00D70BB2" w:rsidRPr="004F1DD3" w:rsidRDefault="00D70BB2" w:rsidP="00D70BB2">
            <w:pPr>
              <w:spacing w:before="60" w:line="276" w:lineRule="auto"/>
              <w:jc w:val="both"/>
              <w:rPr>
                <w:sz w:val="24"/>
                <w:szCs w:val="24"/>
              </w:rPr>
            </w:pPr>
            <w:r w:rsidRPr="004F1DD3">
              <w:rPr>
                <w:sz w:val="24"/>
                <w:szCs w:val="24"/>
              </w:rPr>
              <w:t>Univerzita Tomáše Bati, rámcová smlouva o vzájemné spolupráci od roku 2022</w:t>
            </w:r>
          </w:p>
          <w:p w14:paraId="591C5509" w14:textId="1E2A03C9" w:rsidR="00A4196A" w:rsidRPr="00571C58" w:rsidRDefault="007E0BD2" w:rsidP="00D70BB2">
            <w:pPr>
              <w:spacing w:before="60" w:line="276" w:lineRule="auto"/>
              <w:jc w:val="both"/>
            </w:pPr>
            <w:r w:rsidRPr="004F1DD3">
              <w:rPr>
                <w:sz w:val="24"/>
                <w:szCs w:val="24"/>
              </w:rPr>
              <w:t>Národní spoluprác</w:t>
            </w:r>
            <w:r w:rsidR="00D70BB2" w:rsidRPr="004F1DD3">
              <w:rPr>
                <w:sz w:val="24"/>
                <w:szCs w:val="24"/>
              </w:rPr>
              <w:t>i</w:t>
            </w:r>
            <w:r w:rsidRPr="004F1DD3">
              <w:rPr>
                <w:sz w:val="24"/>
                <w:szCs w:val="24"/>
              </w:rPr>
              <w:t xml:space="preserve"> s jinými VO je </w:t>
            </w:r>
            <w:r w:rsidR="00D70BB2" w:rsidRPr="004F1DD3">
              <w:rPr>
                <w:sz w:val="24"/>
                <w:szCs w:val="24"/>
              </w:rPr>
              <w:t xml:space="preserve">možno hodnotit jako </w:t>
            </w:r>
            <w:r w:rsidRPr="004F1DD3">
              <w:rPr>
                <w:sz w:val="24"/>
                <w:szCs w:val="24"/>
              </w:rPr>
              <w:t>průměr</w:t>
            </w:r>
            <w:r w:rsidR="00D70BB2" w:rsidRPr="004F1DD3">
              <w:rPr>
                <w:sz w:val="24"/>
                <w:szCs w:val="24"/>
              </w:rPr>
              <w:t xml:space="preserve">nou a </w:t>
            </w:r>
            <w:r w:rsidRPr="004F1DD3">
              <w:rPr>
                <w:sz w:val="24"/>
                <w:szCs w:val="24"/>
              </w:rPr>
              <w:t>dostatečně</w:t>
            </w:r>
            <w:r w:rsidRPr="004F1DD3">
              <w:rPr>
                <w:i/>
                <w:sz w:val="24"/>
                <w:szCs w:val="24"/>
              </w:rPr>
              <w:t xml:space="preserve"> </w:t>
            </w:r>
            <w:r w:rsidR="004F1DD3" w:rsidRPr="004F1DD3">
              <w:rPr>
                <w:sz w:val="24"/>
                <w:szCs w:val="24"/>
              </w:rPr>
              <w:t>popsanou</w:t>
            </w:r>
            <w:r w:rsidRPr="004F1DD3">
              <w:rPr>
                <w:sz w:val="24"/>
                <w:szCs w:val="24"/>
              </w:rPr>
              <w:t xml:space="preserve"> z hlediska jejího rozsahu, cílů a přínosu pro VO </w:t>
            </w:r>
            <w:r w:rsidR="00D70BB2" w:rsidRPr="004F1DD3">
              <w:rPr>
                <w:sz w:val="24"/>
                <w:szCs w:val="24"/>
              </w:rPr>
              <w:t>a lze ji v relaci k ostatním VO MK hodnotit jako průměrnou.</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59D690E7" w:rsidR="00A4196A" w:rsidRPr="0001252B" w:rsidRDefault="004F6F0B" w:rsidP="007E0BD2">
            <w:pPr>
              <w:pStyle w:val="Zkladntext"/>
              <w:keepNext/>
              <w:spacing w:before="60" w:line="276" w:lineRule="auto"/>
              <w:jc w:val="center"/>
              <w:rPr>
                <w:b/>
                <w:sz w:val="28"/>
                <w:szCs w:val="28"/>
              </w:rPr>
            </w:pPr>
            <w:r>
              <w:rPr>
                <w:b/>
                <w:sz w:val="28"/>
                <w:szCs w:val="28"/>
              </w:rPr>
              <w:t>C</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4B8A69F6" w:rsidR="00A4196A" w:rsidRPr="004F6F0B" w:rsidRDefault="004F6F0B" w:rsidP="00AC5E7C">
            <w:pPr>
              <w:pStyle w:val="Zkladntext"/>
              <w:spacing w:before="60" w:line="276" w:lineRule="auto"/>
              <w:jc w:val="both"/>
              <w:rPr>
                <w:highlight w:val="green"/>
              </w:rPr>
            </w:pPr>
            <w:r w:rsidRPr="001825DD">
              <w:t>Celkově je mezinárodní a národní spolupráce hodnocena stupněm C, přičemž za hlavní silné stránky lze považovat, i individuální výběrové členství některých výzkumníků v prestižních vědeckých organizacích a společnostech</w:t>
            </w:r>
            <w:r>
              <w:t xml:space="preserve">. </w:t>
            </w:r>
            <w:r w:rsidRPr="004F1DD3">
              <w:t xml:space="preserve">Přičemž za hlavní silné stránky lze považovat členství v klíčových mezinárodních muzejních institucích a personální zapojení do činnosti těchto institucí, Jako slabší stránku lze hodnotit malou aktivitu v pořádání mezinárodních konferencí či zapojení vědeckých pracovníků do konferencí a sympozií pořádaných jinými vědeckými institucemi.  </w:t>
            </w:r>
            <w:r w:rsidRPr="001825DD">
              <w:t>V případě národní spolupráce patří v silným stránkám její variabilita, četnost této spolupráce ve výzkumu lze považovat, vzhledem k rozsahu výzkumných činností VO, za průměrnou.</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F11637">
        <w:lastRenderedPageBreak/>
        <w:t xml:space="preserve">Srovnání všech </w:t>
      </w:r>
      <w:r w:rsidRPr="00F11637">
        <w:rPr>
          <w:b/>
        </w:rPr>
        <w:t xml:space="preserve">plánovaných </w:t>
      </w:r>
      <w:r w:rsidRPr="00F11637">
        <w:t xml:space="preserve">a </w:t>
      </w:r>
      <w:r w:rsidRPr="00F11637">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14:paraId="5AE8FE7C" w14:textId="77777777" w:rsidTr="005D5F15">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48C7D3DF" w:rsidR="00201252" w:rsidRDefault="004F1DD3" w:rsidP="00E3712D">
            <w:pPr>
              <w:pStyle w:val="Zkladntext"/>
              <w:spacing w:before="60" w:line="276" w:lineRule="auto"/>
              <w:jc w:val="center"/>
              <w:rPr>
                <w:b/>
                <w:i/>
                <w:sz w:val="20"/>
                <w:szCs w:val="20"/>
              </w:rPr>
            </w:pPr>
            <w:r>
              <w:rPr>
                <w:b/>
                <w:i/>
                <w:sz w:val="20"/>
                <w:szCs w:val="20"/>
              </w:rPr>
              <w:t>P</w:t>
            </w:r>
            <w:r w:rsidR="00201252">
              <w:rPr>
                <w:b/>
                <w:i/>
                <w:sz w:val="20"/>
                <w:szCs w:val="20"/>
              </w:rPr>
              <w:t>lánované</w:t>
            </w:r>
          </w:p>
        </w:tc>
        <w:tc>
          <w:tcPr>
            <w:tcW w:w="2127"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5D5F15">
        <w:tc>
          <w:tcPr>
            <w:tcW w:w="2378" w:type="dxa"/>
            <w:tcBorders>
              <w:top w:val="single" w:sz="12" w:space="0" w:color="auto"/>
            </w:tcBorders>
            <w:hideMark/>
          </w:tcPr>
          <w:p w14:paraId="3777BE41" w14:textId="2B924B74" w:rsidR="00201252" w:rsidRPr="00602A95" w:rsidRDefault="00F11637" w:rsidP="00E3712D">
            <w:r w:rsidRPr="00F11637">
              <w:t>1. Technika a průmysl</w:t>
            </w:r>
          </w:p>
        </w:tc>
        <w:tc>
          <w:tcPr>
            <w:tcW w:w="2299" w:type="dxa"/>
            <w:tcBorders>
              <w:top w:val="single" w:sz="12" w:space="0" w:color="auto"/>
            </w:tcBorders>
          </w:tcPr>
          <w:p w14:paraId="07CAA0FA" w14:textId="075A643A" w:rsidR="00201252" w:rsidRPr="00602A95" w:rsidRDefault="00F11637" w:rsidP="007A23BB">
            <w:pPr>
              <w:jc w:val="center"/>
            </w:pPr>
            <w:r>
              <w:t>1xS, 4xEkrit, 13xB, 9xC, 26xJ</w:t>
            </w:r>
          </w:p>
        </w:tc>
        <w:tc>
          <w:tcPr>
            <w:tcW w:w="2127" w:type="dxa"/>
            <w:tcBorders>
              <w:top w:val="single" w:sz="12" w:space="0" w:color="auto"/>
            </w:tcBorders>
          </w:tcPr>
          <w:p w14:paraId="06A241D1" w14:textId="57295E49" w:rsidR="00201252" w:rsidRPr="00602A95" w:rsidRDefault="00F11637" w:rsidP="007A23BB">
            <w:pPr>
              <w:jc w:val="center"/>
            </w:pPr>
            <w:r>
              <w:t>1xS, 4xEkrit, 13xB, 9xC, 24xJ</w:t>
            </w:r>
          </w:p>
        </w:tc>
        <w:tc>
          <w:tcPr>
            <w:tcW w:w="2109" w:type="dxa"/>
            <w:tcBorders>
              <w:top w:val="single" w:sz="12" w:space="0" w:color="auto"/>
            </w:tcBorders>
          </w:tcPr>
          <w:p w14:paraId="19C3A866" w14:textId="2450996F" w:rsidR="00201252" w:rsidRPr="00602A95" w:rsidRDefault="00F11637" w:rsidP="007A23BB">
            <w:pPr>
              <w:jc w:val="center"/>
            </w:pPr>
            <w:r>
              <w:t>2xJ</w:t>
            </w:r>
          </w:p>
        </w:tc>
      </w:tr>
      <w:tr w:rsidR="00201252" w14:paraId="720480F3" w14:textId="77777777" w:rsidTr="005D5F15">
        <w:tc>
          <w:tcPr>
            <w:tcW w:w="2378" w:type="dxa"/>
            <w:tcBorders>
              <w:bottom w:val="single" w:sz="12" w:space="0" w:color="auto"/>
            </w:tcBorders>
          </w:tcPr>
          <w:p w14:paraId="232F3200" w14:textId="7DC34465" w:rsidR="00201252" w:rsidRDefault="00F11637" w:rsidP="00E3712D">
            <w:r w:rsidRPr="00F11637">
              <w:t>2. Konzervace</w:t>
            </w:r>
          </w:p>
        </w:tc>
        <w:tc>
          <w:tcPr>
            <w:tcW w:w="2299" w:type="dxa"/>
            <w:tcBorders>
              <w:bottom w:val="single" w:sz="12" w:space="0" w:color="auto"/>
            </w:tcBorders>
          </w:tcPr>
          <w:p w14:paraId="649DEFD5" w14:textId="2FF3CA8E" w:rsidR="00201252" w:rsidRDefault="00F11637" w:rsidP="007A23BB">
            <w:pPr>
              <w:jc w:val="center"/>
            </w:pPr>
            <w:r>
              <w:t>1xNmetS, 1xS, 1xC, 13xJ</w:t>
            </w:r>
          </w:p>
        </w:tc>
        <w:tc>
          <w:tcPr>
            <w:tcW w:w="2127" w:type="dxa"/>
            <w:tcBorders>
              <w:bottom w:val="single" w:sz="12" w:space="0" w:color="auto"/>
            </w:tcBorders>
          </w:tcPr>
          <w:p w14:paraId="0F26532D" w14:textId="42915530" w:rsidR="00201252" w:rsidRDefault="00F11637" w:rsidP="007A23BB">
            <w:pPr>
              <w:jc w:val="center"/>
            </w:pPr>
            <w:r>
              <w:t>1xNmetS, 1xS, 1xC, 13xJ</w:t>
            </w:r>
          </w:p>
        </w:tc>
        <w:tc>
          <w:tcPr>
            <w:tcW w:w="2109" w:type="dxa"/>
            <w:tcBorders>
              <w:bottom w:val="single" w:sz="12" w:space="0" w:color="auto"/>
            </w:tcBorders>
          </w:tcPr>
          <w:p w14:paraId="4C519D18" w14:textId="77777777" w:rsidR="00201252" w:rsidRDefault="00201252" w:rsidP="007A23BB">
            <w:pPr>
              <w:jc w:val="center"/>
            </w:pPr>
          </w:p>
        </w:tc>
      </w:tr>
      <w:tr w:rsidR="00F11637" w:rsidRPr="00B22CE2" w14:paraId="430A0312" w14:textId="77777777" w:rsidTr="005D5F15">
        <w:tc>
          <w:tcPr>
            <w:tcW w:w="2378" w:type="dxa"/>
            <w:tcBorders>
              <w:top w:val="single" w:sz="12" w:space="0" w:color="auto"/>
              <w:bottom w:val="single" w:sz="12" w:space="0" w:color="auto"/>
            </w:tcBorders>
          </w:tcPr>
          <w:p w14:paraId="31D3E550" w14:textId="77777777" w:rsidR="00F11637" w:rsidRPr="00B22CE2" w:rsidRDefault="00F11637" w:rsidP="00F11637">
            <w:pPr>
              <w:rPr>
                <w:b/>
              </w:rPr>
            </w:pPr>
            <w:r w:rsidRPr="00B22CE2">
              <w:rPr>
                <w:b/>
              </w:rPr>
              <w:t>Celkem</w:t>
            </w:r>
          </w:p>
        </w:tc>
        <w:tc>
          <w:tcPr>
            <w:tcW w:w="2299" w:type="dxa"/>
            <w:tcBorders>
              <w:top w:val="single" w:sz="12" w:space="0" w:color="auto"/>
              <w:bottom w:val="single" w:sz="12" w:space="0" w:color="auto"/>
            </w:tcBorders>
          </w:tcPr>
          <w:p w14:paraId="2910EB6E" w14:textId="0D6244A4" w:rsidR="00F11637" w:rsidRPr="00B22CE2" w:rsidRDefault="00F11637" w:rsidP="00F11637">
            <w:pPr>
              <w:jc w:val="center"/>
              <w:rPr>
                <w:b/>
              </w:rPr>
            </w:pPr>
            <w:r>
              <w:rPr>
                <w:b/>
              </w:rPr>
              <w:t>1xNmetS, 2xS, 4xEkrit, 13xB, 10xC, 29xJ</w:t>
            </w:r>
          </w:p>
        </w:tc>
        <w:tc>
          <w:tcPr>
            <w:tcW w:w="2127" w:type="dxa"/>
            <w:tcBorders>
              <w:top w:val="single" w:sz="12" w:space="0" w:color="auto"/>
              <w:bottom w:val="single" w:sz="12" w:space="0" w:color="auto"/>
            </w:tcBorders>
          </w:tcPr>
          <w:p w14:paraId="5EDD1DCB" w14:textId="6B634F7D" w:rsidR="00F11637" w:rsidRPr="00B22CE2" w:rsidRDefault="00F11637" w:rsidP="00F11637">
            <w:pPr>
              <w:jc w:val="center"/>
              <w:rPr>
                <w:b/>
              </w:rPr>
            </w:pPr>
            <w:r>
              <w:rPr>
                <w:b/>
              </w:rPr>
              <w:t>1xNmetS, 2xS, 4xEkrit, 13xB, 10xC, 27xJ</w:t>
            </w:r>
          </w:p>
        </w:tc>
        <w:tc>
          <w:tcPr>
            <w:tcW w:w="2109" w:type="dxa"/>
            <w:tcBorders>
              <w:top w:val="single" w:sz="12" w:space="0" w:color="auto"/>
              <w:bottom w:val="single" w:sz="12" w:space="0" w:color="auto"/>
            </w:tcBorders>
          </w:tcPr>
          <w:p w14:paraId="63CCCE0F" w14:textId="34AA6AB6" w:rsidR="00F11637" w:rsidRPr="00B22CE2" w:rsidRDefault="00F11637" w:rsidP="00F11637">
            <w:pPr>
              <w:jc w:val="center"/>
              <w:rPr>
                <w:b/>
              </w:rPr>
            </w:pPr>
            <w:r>
              <w:rPr>
                <w:b/>
              </w:rPr>
              <w:t>2xJ</w:t>
            </w: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04F7E672" w14:textId="1DDB6D4F" w:rsidR="005639F8" w:rsidRPr="00571C58" w:rsidRDefault="00A13D12" w:rsidP="005639F8">
            <w:pPr>
              <w:pStyle w:val="Zkladntext"/>
              <w:spacing w:before="60" w:line="276" w:lineRule="auto"/>
              <w:jc w:val="both"/>
            </w:pPr>
            <w:r>
              <w:t>Jednotlivé neuplatněné výsledky roku 2023 včetně výsledků plánovaných v předchozích letech řešení koncepce, které ani v r. 2023 nebyly uplatněny, byly zhodnoceny v bodech I. 3.1c) a I. 3.2c) protokolu při hodnocení průběžné zprávy za r. 2023.</w:t>
            </w:r>
            <w:r w:rsidR="00E0195F">
              <w:t xml:space="preserve"> </w:t>
            </w:r>
            <w:r w:rsidR="00A119FE" w:rsidRPr="004F1DD3">
              <w:t>Aplikované výsledky koncepce byly splněny beze zbytku a cíle koncepce byly splněny bezvýhradně.</w:t>
            </w:r>
            <w:r w:rsidR="00A119FE" w:rsidRPr="00834B71">
              <w:t xml:space="preserve"> </w:t>
            </w:r>
            <w:r w:rsidR="00E0195F" w:rsidRPr="00834B71">
              <w:t>Souhrnně lze konstatovat, že vzhledem k počtu, kvalitě a odbornému zaměření nebyly dopady neuplatněných publikačních výsledků na splnění cílů koncepce výrazné.</w:t>
            </w:r>
            <w:r w:rsidR="005639F8">
              <w:t xml:space="preserve"> </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4D50DC8F" w14:textId="0714AD0C" w:rsidR="0085362B" w:rsidRPr="0085362B" w:rsidRDefault="00932118" w:rsidP="0085362B">
            <w:pPr>
              <w:pStyle w:val="Zkladntext"/>
              <w:spacing w:before="60" w:line="276" w:lineRule="auto"/>
              <w:jc w:val="both"/>
            </w:pPr>
            <w:r w:rsidRPr="00932118">
              <w:t xml:space="preserve">Hodnocení známkou VO u žádného výsledky nerozporovala, ale upozornila poskytovatele na protokolární nesrovnalost ve </w:t>
            </w:r>
            <w:proofErr w:type="spellStart"/>
            <w:r w:rsidRPr="00932118">
              <w:t>škálování</w:t>
            </w:r>
            <w:proofErr w:type="spellEnd"/>
            <w:r w:rsidRPr="00932118">
              <w:t xml:space="preserve"> na národní úrovni tzv. hodnocení Tripartit v roce 2022, kdy je VO dle oficiálně zveřejněného protokolu na stránkách Hodnocení RVVI Úřadu vlády ČR (https://hodnoceni.rvvi.cz/hodnoceni2022/</w:t>
            </w:r>
            <w:proofErr w:type="spellStart"/>
            <w:r w:rsidRPr="00932118">
              <w:t>skalovani</w:t>
            </w:r>
            <w:proofErr w:type="spellEnd"/>
            <w:r w:rsidRPr="00932118">
              <w:t xml:space="preserve">) hodnocena stupněm B, nicméně v příloze příkazu ministra č. 6/2023 v Metodice hodnocení výzkumných organizací je v tabulce výsledků hodnocení na národní úrovni hodnocena stupněm C. </w:t>
            </w:r>
            <w:r w:rsidR="00A119FE" w:rsidRPr="00834B71">
              <w:t xml:space="preserve">Při hodnocení na národní úrovni byla VO hodnocena v H22 známkou </w:t>
            </w:r>
            <w:r w:rsidR="00A119FE">
              <w:t>C</w:t>
            </w:r>
            <w:r>
              <w:t>.</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116C92A3" w14:textId="6A9BE24A" w:rsidR="006B24BB" w:rsidRPr="00571C58" w:rsidRDefault="004F1DD3" w:rsidP="004F1DD3">
            <w:pPr>
              <w:spacing w:before="60" w:line="276" w:lineRule="auto"/>
              <w:jc w:val="both"/>
            </w:pPr>
            <w:r w:rsidRPr="001825DD">
              <w:rPr>
                <w:sz w:val="24"/>
                <w:szCs w:val="24"/>
              </w:rPr>
              <w:t>Jako své další specifické výzkumné aktivity VO uvádí rozsáhlou popularizační činnost</w:t>
            </w:r>
            <w:r>
              <w:rPr>
                <w:sz w:val="24"/>
                <w:szCs w:val="24"/>
              </w:rPr>
              <w:t>,</w:t>
            </w:r>
            <w:r w:rsidRPr="001825DD">
              <w:rPr>
                <w:sz w:val="24"/>
                <w:szCs w:val="24"/>
              </w:rPr>
              <w:t xml:space="preserve"> edukační aktivity </w:t>
            </w:r>
            <w:r>
              <w:rPr>
                <w:sz w:val="24"/>
                <w:szCs w:val="24"/>
              </w:rPr>
              <w:t xml:space="preserve">nebo </w:t>
            </w:r>
            <w:r w:rsidRPr="001825DD">
              <w:rPr>
                <w:sz w:val="24"/>
                <w:szCs w:val="24"/>
              </w:rPr>
              <w:t xml:space="preserve">členství v profesních organizacích. Uvedené aktivity jsou v souladu s misí VO a přispívají k popularizaci výsledků VO, podporují vzdělávání studentů i doktorandů </w:t>
            </w:r>
            <w:r>
              <w:rPr>
                <w:sz w:val="24"/>
                <w:szCs w:val="24"/>
              </w:rPr>
              <w:t>a</w:t>
            </w:r>
            <w:r w:rsidRPr="001825DD">
              <w:rPr>
                <w:sz w:val="24"/>
                <w:szCs w:val="24"/>
              </w:rPr>
              <w:t xml:space="preserve"> propojení odborné a výzkumné činnosti VO.</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7945173B" w:rsidR="006B24BB" w:rsidRPr="0001252B" w:rsidRDefault="004F1DD3" w:rsidP="007E0BD2">
            <w:pPr>
              <w:pStyle w:val="Zkladntext"/>
              <w:keepNext/>
              <w:spacing w:before="60" w:line="276" w:lineRule="auto"/>
              <w:jc w:val="center"/>
              <w:rPr>
                <w:b/>
                <w:sz w:val="28"/>
                <w:szCs w:val="28"/>
              </w:rPr>
            </w:pPr>
            <w:r>
              <w:rPr>
                <w:b/>
                <w:sz w:val="28"/>
                <w:szCs w:val="28"/>
              </w:rPr>
              <w:t>B</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2828B2" w14:textId="56E6B3DA" w:rsidR="0085362B" w:rsidRPr="004F1DD3" w:rsidRDefault="00A16DFD" w:rsidP="0085362B">
            <w:pPr>
              <w:pStyle w:val="Zkladntext"/>
              <w:spacing w:before="60" w:line="276" w:lineRule="auto"/>
              <w:jc w:val="both"/>
            </w:pPr>
            <w:r w:rsidRPr="001825DD">
              <w:t>Jako své další specifické výzkumné aktivity VO uvádí rozsáhlou popularizační činnost</w:t>
            </w:r>
            <w:r w:rsidRPr="005F5B9D">
              <w:t xml:space="preserve"> </w:t>
            </w:r>
            <w:r w:rsidR="005F5B9D" w:rsidRPr="005F5B9D">
              <w:t xml:space="preserve">Popularizace výsledků výzkumu a obecně sbírek vědy, techniky a průmyslu patří mezi základní poslání TMB. V průběhu pětileté koncepce VO propracovala systém šíření a sdílení dosažených výsledků odborné činnosti a jejich interpretace širší </w:t>
            </w:r>
            <w:r w:rsidRPr="005F5B9D">
              <w:t>veřejnosti,</w:t>
            </w:r>
            <w:r w:rsidR="005F5B9D" w:rsidRPr="005F5B9D">
              <w:t xml:space="preserve"> a to formou výstav, doprovodných akcí (zejména programy pro různé věkové skupiny návštěvníků včetně handicapovaných osob), akce pro veřejnost (dny otevřených dveří, workshopy na technických památkách, Noc vědců apod.), přednáškovou činností, pořádáním sympozií, konferencí a seminářů</w:t>
            </w:r>
            <w:r>
              <w:t xml:space="preserve">. </w:t>
            </w:r>
            <w:r w:rsidRPr="001825DD">
              <w:t xml:space="preserve">Uvedené aktivity jsou v souladu s misí VO a přispívají k popularizaci výsledků VO, podporují vzdělávání studentů i doktorandů </w:t>
            </w:r>
            <w:r>
              <w:t>a</w:t>
            </w:r>
            <w:r w:rsidRPr="001825DD">
              <w:t xml:space="preserve"> propojení odborné a výzkumné činnosti VO.</w:t>
            </w:r>
          </w:p>
          <w:p w14:paraId="4FD936EC" w14:textId="425C5185" w:rsidR="006B24BB" w:rsidRPr="00437AC0" w:rsidRDefault="0085362B" w:rsidP="005A5FC5">
            <w:pPr>
              <w:pStyle w:val="Zkladntext"/>
              <w:spacing w:before="60" w:line="276" w:lineRule="auto"/>
              <w:jc w:val="both"/>
              <w:rPr>
                <w:b/>
              </w:rPr>
            </w:pPr>
            <w:r w:rsidRPr="004F1DD3">
              <w:t xml:space="preserve">Celkově je </w:t>
            </w:r>
            <w:r w:rsidR="005A5FC5">
              <w:t>excelence ve výzkumu</w:t>
            </w:r>
            <w:r w:rsidRPr="004F1DD3">
              <w:t xml:space="preserve"> hodnocen</w:t>
            </w:r>
            <w:r w:rsidR="005A5FC5">
              <w:t>a</w:t>
            </w:r>
            <w:r w:rsidRPr="004F1DD3">
              <w:t xml:space="preserve"> stupněm</w:t>
            </w:r>
            <w:r w:rsidR="00A16DFD" w:rsidRPr="004F1DD3">
              <w:t xml:space="preserve"> </w:t>
            </w:r>
            <w:r w:rsidR="004F1DD3" w:rsidRPr="004F1DD3">
              <w:t>B</w:t>
            </w:r>
            <w:r w:rsidR="005A5FC5">
              <w:t>,</w:t>
            </w:r>
            <w:r w:rsidRPr="004F1DD3">
              <w:t xml:space="preserve"> přičemž za hlavní silné stránky lze považovat</w:t>
            </w:r>
            <w:r w:rsidR="00A16DFD" w:rsidRPr="004F1DD3">
              <w:t xml:space="preserve"> šíření poznatků VaV mezi širokou veřejnost. Uspořádáno</w:t>
            </w:r>
            <w:r w:rsidR="00A16DFD" w:rsidRPr="00A16DFD">
              <w:t xml:space="preserve"> bylo přes 160 výstav, které navštívilo přes 330 000 návštěvníků Doprovodné akce a programy k výstavám a expozicím VO vykazuje v počtu s celkovou návštěvností přes 50 000 osob. Certifikované metodiky vykázané v minulých letech TMB jsou v odborných institucích hojně využívány. </w:t>
            </w:r>
            <w:r w:rsidRPr="009D23AF">
              <w:rPr>
                <w:highlight w:val="green"/>
              </w:rPr>
              <w:t xml:space="preserve"> </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2CD1B9E0" w14:textId="616E0716" w:rsidR="00A16DFD" w:rsidRPr="005A5FC5" w:rsidRDefault="007A23BB" w:rsidP="005A5FC5">
            <w:pPr>
              <w:pStyle w:val="Zkladntext"/>
              <w:spacing w:before="60" w:line="276" w:lineRule="auto"/>
              <w:jc w:val="both"/>
            </w:pPr>
            <w:r w:rsidRPr="00104AAA">
              <w:t>Spolupráce s uživateli výsledků je v závěrečné zprávě popsána</w:t>
            </w:r>
            <w:r w:rsidR="00A16DFD" w:rsidRPr="00104AAA">
              <w:t xml:space="preserve"> velmi podrobně</w:t>
            </w:r>
            <w:r w:rsidRPr="00104AAA">
              <w:t>, přínosy spolupráce pro VO jsou</w:t>
            </w:r>
            <w:r w:rsidR="00A16DFD" w:rsidRPr="00104AAA">
              <w:t xml:space="preserve"> příslušným způsobem rozvedeny.</w:t>
            </w:r>
            <w:r w:rsidRPr="00104AAA">
              <w:t xml:space="preserve"> VO se intenzivně podílí na transferu znalostí do praxe. Spolupráce s uživateli výsledků je v závěrečné zprávě komplexně popsána, </w:t>
            </w:r>
            <w:r w:rsidR="0055220B" w:rsidRPr="00104AAA">
              <w:t xml:space="preserve">je hodnocena jako nadprůměrná, </w:t>
            </w:r>
            <w:r w:rsidRPr="00104AAA">
              <w:t>ze spolupráce s uživateli výsledků lze vyzdvihnout např.</w:t>
            </w:r>
            <w:r w:rsidR="00A16DFD" w:rsidRPr="00104AAA">
              <w:t xml:space="preserve"> </w:t>
            </w:r>
            <w:r w:rsidR="00A16DFD" w:rsidRPr="005A5FC5">
              <w:t xml:space="preserve">u uživatelů aplikovaných výsledků typu výstava s kritickým katalogem. Patří mezi ně jak výzkumná komunita, tak široká veřejnost včetně formálních i neformálních vzdělávacích struktur s cílem rozvíjet vztah dětí, mládeže a dalších zájemců k vědě a technologiím. V TMB je sledována kategorizace návštěvnických skupin z hlediska věku a stupně vzdělání, ze které vyplývá, že výsledky aplikovaného výzkumu jsou dominantně využívány v rámci vzdělávacího procesu na základních a středních školách, vybrané projekty nacházejí odezvu u vysokoškolských zájemců. Z podrobných statistik návštěvnosti, uváděných ve výročních zprávách TMB, vyplývá postupně zvyšující se průměrná návštěvnost. </w:t>
            </w:r>
          </w:p>
          <w:p w14:paraId="59EB8248" w14:textId="6AA49C8B" w:rsidR="00042AE8" w:rsidRPr="005A5FC5" w:rsidRDefault="00A16DFD" w:rsidP="005A5FC5">
            <w:pPr>
              <w:pStyle w:val="Zkladntext"/>
              <w:spacing w:before="60" w:line="276" w:lineRule="auto"/>
              <w:jc w:val="both"/>
            </w:pPr>
            <w:r w:rsidRPr="005A5FC5">
              <w:lastRenderedPageBreak/>
              <w:t>Je možné uvést i příklad výsledku typu památkový postup, certifikovaná metodika či vědecká databáze jsou využívány zejména odbornou komunitou, jako jsou kurátoři sbírek, památkáři, výzkumní specialisté souvisejících oborů, konzervátoři, restaurátoři, správci depozitáře, ale i pedagogové a studenti středních a vysokých škol.</w:t>
            </w:r>
          </w:p>
          <w:p w14:paraId="761DD6A0" w14:textId="5B53869C" w:rsidR="0055220B" w:rsidRPr="005A5FC5" w:rsidRDefault="007B1F51" w:rsidP="005A5FC5">
            <w:pPr>
              <w:pStyle w:val="Zkladntext"/>
              <w:spacing w:before="60" w:line="276" w:lineRule="auto"/>
              <w:jc w:val="both"/>
            </w:pPr>
            <w:r w:rsidRPr="00104AAA">
              <w:t>S</w:t>
            </w:r>
            <w:r w:rsidR="0055220B" w:rsidRPr="00104AAA">
              <w:t xml:space="preserve">polupráce s uživateli výsledků je hodnocena v relaci k ostatním VO MK jako </w:t>
            </w:r>
            <w:r w:rsidR="00A16DFD" w:rsidRPr="00104AAA">
              <w:t>nad</w:t>
            </w:r>
            <w:r w:rsidR="0055220B" w:rsidRPr="00104AAA">
              <w:t>průměrná</w:t>
            </w:r>
            <w:r w:rsidR="00A16DFD" w:rsidRPr="00104AAA">
              <w:t>.</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067A8C96" w:rsidR="00790277" w:rsidRPr="00042AE8" w:rsidRDefault="00790277" w:rsidP="00790277">
            <w:pPr>
              <w:pStyle w:val="Zkladntext"/>
              <w:spacing w:before="60" w:line="276" w:lineRule="auto"/>
              <w:jc w:val="both"/>
            </w:pPr>
            <w:r w:rsidRPr="000F24BA">
              <w:t xml:space="preserve">Schopnost získat zdroje mimo IP DKRVO </w:t>
            </w:r>
            <w:r w:rsidRPr="008D35A9">
              <w:t xml:space="preserve">je </w:t>
            </w:r>
            <w:r w:rsidR="005B61A8">
              <w:t>nad</w:t>
            </w:r>
            <w:r w:rsidRPr="000F24BA">
              <w:t>průměrná</w:t>
            </w:r>
            <w:r w:rsidR="000F24BA" w:rsidRPr="000F24BA">
              <w:t xml:space="preserve">. </w:t>
            </w:r>
            <w:r w:rsidR="005B61A8">
              <w:t>Zejména p</w:t>
            </w:r>
            <w:r w:rsidR="00C34010">
              <w:t>odíl d</w:t>
            </w:r>
            <w:r w:rsidRPr="000F24BA">
              <w:t>alší</w:t>
            </w:r>
            <w:r w:rsidR="00C34010">
              <w:t>ch</w:t>
            </w:r>
            <w:r w:rsidRPr="000F24BA">
              <w:t xml:space="preserve"> zdroj</w:t>
            </w:r>
            <w:r w:rsidR="00C34010">
              <w:t>ů</w:t>
            </w:r>
            <w:r w:rsidRPr="000F24BA">
              <w:t xml:space="preserve"> </w:t>
            </w:r>
            <w:r w:rsidR="000F24BA" w:rsidRPr="000F24BA">
              <w:t>byl v letech 2019</w:t>
            </w:r>
            <w:r w:rsidR="00C34010">
              <w:t>-</w:t>
            </w:r>
            <w:r w:rsidR="000F24BA" w:rsidRPr="000F24BA">
              <w:t xml:space="preserve">2022 vyšší </w:t>
            </w:r>
            <w:r w:rsidRPr="000F24BA">
              <w:t xml:space="preserve">než </w:t>
            </w:r>
            <w:r w:rsidR="000F24BA" w:rsidRPr="000F24BA">
              <w:t xml:space="preserve">z </w:t>
            </w:r>
            <w:r w:rsidRPr="000F24BA">
              <w:t>IP DKRVO</w:t>
            </w:r>
            <w:r w:rsidR="000F24BA" w:rsidRPr="000F24BA">
              <w:t xml:space="preserve">. Po navýšení rozpočtu IP DKRVO a po získání jen jednoho projektu NAKI </w:t>
            </w:r>
            <w:r w:rsidR="00C34010">
              <w:t xml:space="preserve">na roky 2023-2027 </w:t>
            </w:r>
            <w:r w:rsidR="000F24BA" w:rsidRPr="000F24BA">
              <w:t xml:space="preserve">se poměr </w:t>
            </w:r>
            <w:r w:rsidR="005B61A8">
              <w:t>vyrovnal</w:t>
            </w:r>
            <w:r w:rsidR="000F24BA" w:rsidRPr="000F24BA">
              <w:t xml:space="preserve">. </w:t>
            </w:r>
            <w:r w:rsidRPr="000F24BA">
              <w:t xml:space="preserve">VO </w:t>
            </w:r>
            <w:r w:rsidR="00C34010">
              <w:t xml:space="preserve">tak </w:t>
            </w:r>
            <w:r w:rsidRPr="000F24BA">
              <w:t xml:space="preserve">získává </w:t>
            </w:r>
            <w:r w:rsidR="00C34010">
              <w:t xml:space="preserve">v současnosti </w:t>
            </w:r>
            <w:r w:rsidR="005B61A8">
              <w:t xml:space="preserve">polovinu </w:t>
            </w:r>
            <w:r w:rsidRPr="000F24BA">
              <w:t>prostředků na další rozvoj výzkumu z dalších zdrojů</w:t>
            </w:r>
            <w:r w:rsidR="000F24BA" w:rsidRPr="000F24BA">
              <w:t>.</w:t>
            </w:r>
            <w:r w:rsidR="00C34010">
              <w:t xml:space="preserve"> TMB dlouhodobě projevuje snahu získat prostředky (</w:t>
            </w:r>
            <w:r w:rsidR="00C34010" w:rsidRPr="00C34010">
              <w:t>Projekt „MUSESENS“ Finanční</w:t>
            </w:r>
            <w:r w:rsidR="00C34010">
              <w:t xml:space="preserve"> </w:t>
            </w:r>
            <w:r w:rsidR="00C34010" w:rsidRPr="00C34010">
              <w:t>mechanismy EHP/Norsko</w:t>
            </w:r>
            <w:r w:rsidR="00C34010">
              <w:t>)</w:t>
            </w:r>
            <w:r w:rsidR="005B61A8">
              <w:t>.</w:t>
            </w:r>
            <w:r w:rsidR="000F24BA" w:rsidRPr="000F24BA">
              <w:t xml:space="preserve"> </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25C78C89" w:rsidR="00636257" w:rsidRPr="0094789E" w:rsidRDefault="0094789E" w:rsidP="00A00F4F">
            <w:pPr>
              <w:pStyle w:val="Zkladntext"/>
              <w:spacing w:before="60" w:line="276" w:lineRule="auto"/>
              <w:jc w:val="both"/>
              <w:rPr>
                <w:i/>
              </w:rPr>
            </w:pPr>
            <w:r w:rsidRPr="001825DD">
              <w:t>Poskytnutá institucionální podpora na dlouhodobý koncepční rozvoj VO v letech 2019</w:t>
            </w:r>
            <w:r w:rsidRPr="001825DD">
              <w:noBreakHyphen/>
              <w:t xml:space="preserve">2023 v celkové výši </w:t>
            </w:r>
            <w:r>
              <w:t xml:space="preserve">19 197 </w:t>
            </w:r>
            <w:r w:rsidRPr="001825DD">
              <w:t>tis. Kč byla čerpána ze 100 % a využita v souladu s cílem koncepce a platnými předpisy.</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732ADE26" w:rsidR="005F77C5" w:rsidRPr="0001252B" w:rsidRDefault="0094789E" w:rsidP="007E0BD2">
            <w:pPr>
              <w:pStyle w:val="Zkladntext"/>
              <w:keepNext/>
              <w:spacing w:before="60" w:line="276" w:lineRule="auto"/>
              <w:jc w:val="center"/>
              <w:rPr>
                <w:b/>
                <w:sz w:val="28"/>
                <w:szCs w:val="28"/>
              </w:rPr>
            </w:pPr>
            <w:r>
              <w:rPr>
                <w:b/>
                <w:sz w:val="28"/>
                <w:szCs w:val="28"/>
              </w:rPr>
              <w:t>B</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0F01AE6E" w:rsidR="005F77C5" w:rsidRPr="00437AC0" w:rsidRDefault="0094789E" w:rsidP="005A5FC5">
            <w:pPr>
              <w:pStyle w:val="Zkladntext"/>
              <w:spacing w:before="60" w:line="276" w:lineRule="auto"/>
              <w:jc w:val="both"/>
              <w:rPr>
                <w:b/>
              </w:rPr>
            </w:pPr>
            <w:r w:rsidRPr="001825DD">
              <w:t xml:space="preserve">Celkově je </w:t>
            </w:r>
            <w:r w:rsidR="005A5FC5">
              <w:t>výkonnost výzkumu</w:t>
            </w:r>
            <w:r w:rsidRPr="001825DD">
              <w:t xml:space="preserve"> hodnocen</w:t>
            </w:r>
            <w:r w:rsidR="005A5FC5">
              <w:t>a</w:t>
            </w:r>
            <w:r w:rsidRPr="001825DD">
              <w:t xml:space="preserve"> stupněm </w:t>
            </w:r>
            <w:r>
              <w:t>B,</w:t>
            </w:r>
            <w:r w:rsidRPr="001825DD">
              <w:t xml:space="preserve"> přičemž za hlavní silné stránky lze považovat odpovědné a účelné nakládání z přidělenými finančními prostředky</w:t>
            </w:r>
            <w:r>
              <w:t xml:space="preserve"> a s</w:t>
            </w:r>
            <w:r w:rsidRPr="000F24BA">
              <w:t xml:space="preserve">chopnost získat zdroje mimo IP DKRVO </w:t>
            </w:r>
            <w:r w:rsidRPr="008D35A9">
              <w:t xml:space="preserve">je </w:t>
            </w:r>
            <w:r>
              <w:t>nad</w:t>
            </w:r>
            <w:r w:rsidRPr="000F24BA">
              <w:t>průměrná</w:t>
            </w:r>
            <w:r>
              <w:t xml:space="preserve">. </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1589FE3B" w:rsidR="00EF04EC" w:rsidRPr="0001252B" w:rsidRDefault="007D2026" w:rsidP="007E0BD2">
            <w:pPr>
              <w:pStyle w:val="Zkladntext"/>
              <w:keepNext/>
              <w:spacing w:before="60" w:line="276" w:lineRule="auto"/>
              <w:jc w:val="center"/>
              <w:rPr>
                <w:b/>
                <w:sz w:val="28"/>
                <w:szCs w:val="28"/>
              </w:rPr>
            </w:pPr>
            <w:r>
              <w:rPr>
                <w:b/>
                <w:sz w:val="28"/>
                <w:szCs w:val="28"/>
              </w:rPr>
              <w:t>B</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73936754" w:rsidR="0030516F" w:rsidRPr="007D2026" w:rsidRDefault="0030516F" w:rsidP="00342771">
            <w:pPr>
              <w:pStyle w:val="Zkladntext"/>
              <w:spacing w:before="60" w:line="276" w:lineRule="auto"/>
              <w:jc w:val="both"/>
              <w:rPr>
                <w:b/>
              </w:rPr>
            </w:pPr>
            <w:r w:rsidRPr="007D2026">
              <w:t xml:space="preserve">Společenská relevance a dopady výzkumu uvedené </w:t>
            </w:r>
            <w:r w:rsidR="00B634F8" w:rsidRPr="007D2026">
              <w:t>v závěrečné zprávě</w:t>
            </w:r>
            <w:r w:rsidRPr="007D2026">
              <w:t xml:space="preserve"> jsou vysoké. VO prokázala, že měla jasnou představu a předpoklady pro další rozvoj výzkumu </w:t>
            </w:r>
            <w:r w:rsidR="007B0A5D" w:rsidRPr="007D2026">
              <w:t xml:space="preserve">v souladu </w:t>
            </w:r>
            <w:r w:rsidRPr="007D2026">
              <w:t>s její misí, kterým odpovídal celkový cíl a dílčí cíle koncepce, které splnila.</w:t>
            </w:r>
            <w:r w:rsidR="007D2026" w:rsidRPr="007D2026">
              <w:t xml:space="preserve"> Rovněž VO jen dílčím způsobem prokázala, že dokáže dlouhodobě dosahovat kvalitních výsledků využívaných aplikační sférou </w:t>
            </w:r>
            <w:r w:rsidR="0094789E" w:rsidRPr="007D2026">
              <w:t>a</w:t>
            </w:r>
            <w:r w:rsidRPr="007D2026">
              <w:t xml:space="preserve"> </w:t>
            </w:r>
            <w:r w:rsidR="007D2026" w:rsidRPr="007D2026">
              <w:t xml:space="preserve">její </w:t>
            </w:r>
            <w:r w:rsidRPr="007D2026">
              <w:t>výsledk</w:t>
            </w:r>
            <w:r w:rsidR="0094789E" w:rsidRPr="007D2026">
              <w:t>y</w:t>
            </w:r>
            <w:r w:rsidRPr="007D2026">
              <w:t xml:space="preserve"> přispívají k rozvoji příslušných vědních oborů</w:t>
            </w:r>
            <w:r w:rsidR="007D2026">
              <w:t>.</w:t>
            </w:r>
            <w:r w:rsidRPr="007D2026">
              <w:t xml:space="preserve"> </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39555065" w:rsidR="005F77C5" w:rsidRPr="0001252B" w:rsidRDefault="00104AAA" w:rsidP="002C26EA">
            <w:pPr>
              <w:pStyle w:val="Zkladntext"/>
              <w:spacing w:before="60" w:line="276" w:lineRule="auto"/>
              <w:jc w:val="center"/>
              <w:rPr>
                <w:b/>
                <w:sz w:val="28"/>
                <w:szCs w:val="28"/>
              </w:rPr>
            </w:pPr>
            <w:r>
              <w:rPr>
                <w:b/>
                <w:sz w:val="28"/>
                <w:szCs w:val="28"/>
              </w:rPr>
              <w:t>B</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Default="005F77C5" w:rsidP="002C26EA">
            <w:pPr>
              <w:pStyle w:val="Zkladntext"/>
              <w:spacing w:before="60" w:line="276" w:lineRule="auto"/>
              <w:ind w:left="241" w:hanging="241"/>
              <w:jc w:val="both"/>
              <w:rPr>
                <w:b/>
                <w:u w:val="single"/>
              </w:rPr>
            </w:pPr>
            <w:r w:rsidRPr="000A2EBE">
              <w:rPr>
                <w:b/>
                <w:u w:val="single"/>
              </w:rPr>
              <w:t>Odůvodnění</w:t>
            </w:r>
          </w:p>
          <w:p w14:paraId="118E3289" w14:textId="50C30814" w:rsidR="00ED29A4" w:rsidRPr="000412B8" w:rsidRDefault="007D59F5" w:rsidP="006D57F6">
            <w:pPr>
              <w:pStyle w:val="Zkladntext"/>
              <w:spacing w:before="60" w:line="276" w:lineRule="auto"/>
              <w:jc w:val="both"/>
              <w:rPr>
                <w:b/>
                <w:highlight w:val="green"/>
              </w:rPr>
            </w:pPr>
            <w:r w:rsidRPr="000412B8">
              <w:rPr>
                <w:b/>
              </w:rPr>
              <w:t xml:space="preserve">Cíle koncepce a misi VO v letech 2019-2023 celkově splnila </w:t>
            </w:r>
            <w:r w:rsidR="00297C89" w:rsidRPr="000412B8">
              <w:rPr>
                <w:b/>
              </w:rPr>
              <w:t>mírně</w:t>
            </w:r>
            <w:r w:rsidRPr="000412B8">
              <w:rPr>
                <w:b/>
              </w:rPr>
              <w:t xml:space="preserve"> nadprůměrně</w:t>
            </w:r>
            <w:r w:rsidRPr="000412B8">
              <w:rPr>
                <w:b/>
                <w:i/>
              </w:rPr>
              <w:t xml:space="preserve">, </w:t>
            </w:r>
            <w:r w:rsidR="00104AAA" w:rsidRPr="000412B8">
              <w:rPr>
                <w:b/>
              </w:rPr>
              <w:t>mezi silné stánky VO patří kvalita publikačních výstupů i uplatnění všech výsledků aplikačních. Odpovědně bylo nakládáno s přidělenými finančními prostředky. Plánované cíle a aplikované výsledky byly v naprosté většině splněny, množství nedodaných výsledků nebylo významné a nadto bylo uplatněno i několik výsledků neplánovaných. Ocenit lze i vysokou míru šíření výsledků výzkumu mezi odbornou a laickou veřejnost.</w:t>
            </w:r>
            <w:r w:rsidR="004938BE" w:rsidRPr="000412B8">
              <w:rPr>
                <w:b/>
              </w:rPr>
              <w:t xml:space="preserve"> </w:t>
            </w:r>
            <w:r w:rsidR="00104AAA" w:rsidRPr="000412B8">
              <w:rPr>
                <w:b/>
              </w:rPr>
              <w:t>Naopak slabší stránkou bylo, že VO zpočátku omezeně reagovala na vstupní hodnocení. Celkově je plnění koncepce za období 2019–2023 hodnoceno stupněm B – velmi dobré plnění koncepce.</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38D60C11"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787572">
        <w:rPr>
          <w:sz w:val="24"/>
          <w:szCs w:val="24"/>
        </w:rPr>
        <w:t>21</w:t>
      </w:r>
      <w:r w:rsidRPr="00B01708">
        <w:rPr>
          <w:sz w:val="24"/>
          <w:szCs w:val="24"/>
        </w:rPr>
        <w:t>, pro</w:t>
      </w:r>
      <w:r w:rsidR="00FD43EF" w:rsidRPr="00B01708">
        <w:rPr>
          <w:sz w:val="24"/>
          <w:szCs w:val="24"/>
        </w:rPr>
        <w:t xml:space="preserve"> </w:t>
      </w:r>
      <w:r w:rsidR="00787572">
        <w:rPr>
          <w:sz w:val="24"/>
          <w:szCs w:val="24"/>
        </w:rPr>
        <w:t>21</w:t>
      </w:r>
      <w:r w:rsidRPr="00B01708">
        <w:rPr>
          <w:sz w:val="24"/>
          <w:szCs w:val="24"/>
        </w:rPr>
        <w:t xml:space="preserve">, proti </w:t>
      </w:r>
      <w:r w:rsidR="00787572">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787572">
        <w:rPr>
          <w:sz w:val="24"/>
          <w:szCs w:val="24"/>
        </w:rPr>
        <w:t>0</w:t>
      </w:r>
      <w:r w:rsidR="00FD43EF" w:rsidRPr="00B01708">
        <w:rPr>
          <w:sz w:val="24"/>
          <w:szCs w:val="24"/>
        </w:rPr>
        <w:t>.</w:t>
      </w:r>
    </w:p>
    <w:p w14:paraId="402A243F" w14:textId="77777777" w:rsidR="00574211" w:rsidRPr="00F51386" w:rsidRDefault="00574211" w:rsidP="00ED4B89">
      <w:pPr>
        <w:pStyle w:val="Zkladntext2"/>
        <w:spacing w:before="60" w:line="276" w:lineRule="auto"/>
        <w:ind w:left="0" w:firstLine="284"/>
        <w:jc w:val="both"/>
        <w:rPr>
          <w:sz w:val="24"/>
          <w:szCs w:val="24"/>
        </w:rPr>
      </w:pPr>
    </w:p>
    <w:p w14:paraId="60C06333" w14:textId="54C03919" w:rsidR="00574211" w:rsidRPr="00FF43D4" w:rsidRDefault="00574211" w:rsidP="006C619F">
      <w:pPr>
        <w:pStyle w:val="Zkladntext2"/>
        <w:keepNext/>
        <w:widowControl/>
        <w:spacing w:before="60" w:line="276" w:lineRule="auto"/>
        <w:jc w:val="both"/>
        <w:rPr>
          <w:sz w:val="24"/>
          <w:szCs w:val="24"/>
        </w:rPr>
      </w:pPr>
      <w:bookmarkStart w:id="3" w:name="_GoBack"/>
      <w:bookmarkEnd w:id="3"/>
      <w:r w:rsidRPr="00EF04EC">
        <w:rPr>
          <w:sz w:val="24"/>
          <w:szCs w:val="24"/>
        </w:rPr>
        <w:t xml:space="preserve">V Praze dne </w:t>
      </w:r>
      <w:r w:rsidR="00787572">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lastRenderedPageBreak/>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sectPr w:rsidR="00574211" w:rsidRPr="009140AB" w:rsidSect="00AE1B5E">
      <w:headerReference w:type="default" r:id="rId8"/>
      <w:footerReference w:type="even" r:id="rId9"/>
      <w:footerReference w:type="default" r:id="rId10"/>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72C96" w14:textId="77777777" w:rsidR="00CC2521" w:rsidRDefault="00CC2521">
      <w:r>
        <w:separator/>
      </w:r>
    </w:p>
  </w:endnote>
  <w:endnote w:type="continuationSeparator" w:id="0">
    <w:p w14:paraId="1D3788D4" w14:textId="77777777" w:rsidR="00CC2521" w:rsidRDefault="00CC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F6591E" w:rsidRDefault="00F6591E"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F6591E" w:rsidRDefault="00F6591E"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1E5FC4E1" w:rsidR="00F6591E" w:rsidRPr="00AE1B5E" w:rsidRDefault="00F6591E"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526D71">
      <w:rPr>
        <w:rStyle w:val="slostrnky"/>
        <w:noProof/>
        <w:sz w:val="22"/>
        <w:szCs w:val="22"/>
      </w:rPr>
      <w:t>10</w:t>
    </w:r>
    <w:r w:rsidRPr="00AE1B5E">
      <w:rPr>
        <w:rStyle w:val="slostrnky"/>
        <w:sz w:val="22"/>
        <w:szCs w:val="22"/>
      </w:rPr>
      <w:fldChar w:fldCharType="end"/>
    </w:r>
  </w:p>
  <w:p w14:paraId="05C1E2D8" w14:textId="77777777" w:rsidR="00F6591E" w:rsidRDefault="00F6591E"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D14EE" w14:textId="77777777" w:rsidR="00CC2521" w:rsidRDefault="00CC2521">
      <w:r>
        <w:separator/>
      </w:r>
    </w:p>
  </w:footnote>
  <w:footnote w:type="continuationSeparator" w:id="0">
    <w:p w14:paraId="4D10C134" w14:textId="77777777" w:rsidR="00CC2521" w:rsidRDefault="00CC2521">
      <w:r>
        <w:continuationSeparator/>
      </w:r>
    </w:p>
  </w:footnote>
  <w:footnote w:id="1">
    <w:p w14:paraId="484DF1CA" w14:textId="2691FF1B" w:rsidR="00F6591E" w:rsidRPr="002E7170" w:rsidRDefault="00F6591E"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F6591E" w:rsidRPr="000A2EBE" w:rsidRDefault="00F6591E"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F6591E" w:rsidRPr="00EF04EC" w:rsidRDefault="00F6591E"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F6591E" w:rsidRPr="002E7170" w:rsidRDefault="00F6591E"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F6591E" w:rsidRPr="00CE0AEF" w:rsidRDefault="00F6591E"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F6591E" w:rsidRPr="000A2EBE" w:rsidRDefault="00F6591E"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2B70E" w14:textId="77777777" w:rsidR="00F6591E" w:rsidRDefault="00F6591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25B4"/>
    <w:rsid w:val="00007FAB"/>
    <w:rsid w:val="0001158E"/>
    <w:rsid w:val="0001252B"/>
    <w:rsid w:val="00013A30"/>
    <w:rsid w:val="0001563D"/>
    <w:rsid w:val="00021BF2"/>
    <w:rsid w:val="00023987"/>
    <w:rsid w:val="00023D8C"/>
    <w:rsid w:val="00024886"/>
    <w:rsid w:val="0003078D"/>
    <w:rsid w:val="000310F7"/>
    <w:rsid w:val="000412B8"/>
    <w:rsid w:val="00042AE8"/>
    <w:rsid w:val="000503AC"/>
    <w:rsid w:val="000511BA"/>
    <w:rsid w:val="00051239"/>
    <w:rsid w:val="000557C7"/>
    <w:rsid w:val="00061D34"/>
    <w:rsid w:val="00063789"/>
    <w:rsid w:val="00063DF2"/>
    <w:rsid w:val="000649E8"/>
    <w:rsid w:val="000649F8"/>
    <w:rsid w:val="000654CF"/>
    <w:rsid w:val="0006658E"/>
    <w:rsid w:val="00066B9E"/>
    <w:rsid w:val="00067CE9"/>
    <w:rsid w:val="00067EB9"/>
    <w:rsid w:val="000700A5"/>
    <w:rsid w:val="000724D5"/>
    <w:rsid w:val="0007487C"/>
    <w:rsid w:val="00076103"/>
    <w:rsid w:val="00076FCA"/>
    <w:rsid w:val="00080617"/>
    <w:rsid w:val="00080ADF"/>
    <w:rsid w:val="00081217"/>
    <w:rsid w:val="00083C13"/>
    <w:rsid w:val="00091BB0"/>
    <w:rsid w:val="00093384"/>
    <w:rsid w:val="000A00B0"/>
    <w:rsid w:val="000A2EBE"/>
    <w:rsid w:val="000A48FB"/>
    <w:rsid w:val="000A5E5E"/>
    <w:rsid w:val="000A7535"/>
    <w:rsid w:val="000B044F"/>
    <w:rsid w:val="000B2D7D"/>
    <w:rsid w:val="000B389E"/>
    <w:rsid w:val="000B5C6C"/>
    <w:rsid w:val="000B7825"/>
    <w:rsid w:val="000C0CCD"/>
    <w:rsid w:val="000C28D8"/>
    <w:rsid w:val="000C32BA"/>
    <w:rsid w:val="000C79FF"/>
    <w:rsid w:val="000D0189"/>
    <w:rsid w:val="000D32DC"/>
    <w:rsid w:val="000D3569"/>
    <w:rsid w:val="000D3C34"/>
    <w:rsid w:val="000E5619"/>
    <w:rsid w:val="000E63A9"/>
    <w:rsid w:val="000E79C7"/>
    <w:rsid w:val="000F0A24"/>
    <w:rsid w:val="000F24BA"/>
    <w:rsid w:val="000F5F40"/>
    <w:rsid w:val="00100AA1"/>
    <w:rsid w:val="0010406E"/>
    <w:rsid w:val="0010416A"/>
    <w:rsid w:val="00104AAA"/>
    <w:rsid w:val="0010677F"/>
    <w:rsid w:val="0011263F"/>
    <w:rsid w:val="00114858"/>
    <w:rsid w:val="00114D96"/>
    <w:rsid w:val="00115B1B"/>
    <w:rsid w:val="00124BF9"/>
    <w:rsid w:val="00124DCB"/>
    <w:rsid w:val="00125586"/>
    <w:rsid w:val="001326BD"/>
    <w:rsid w:val="00132B89"/>
    <w:rsid w:val="00133434"/>
    <w:rsid w:val="00133F01"/>
    <w:rsid w:val="00135A4C"/>
    <w:rsid w:val="00135A7D"/>
    <w:rsid w:val="00136EC5"/>
    <w:rsid w:val="00142E4E"/>
    <w:rsid w:val="00146E73"/>
    <w:rsid w:val="00151ADA"/>
    <w:rsid w:val="001527A1"/>
    <w:rsid w:val="00153851"/>
    <w:rsid w:val="00154997"/>
    <w:rsid w:val="00154A47"/>
    <w:rsid w:val="00160778"/>
    <w:rsid w:val="001641C6"/>
    <w:rsid w:val="00165FEE"/>
    <w:rsid w:val="00171EEE"/>
    <w:rsid w:val="001832F9"/>
    <w:rsid w:val="001842A5"/>
    <w:rsid w:val="00186615"/>
    <w:rsid w:val="00186938"/>
    <w:rsid w:val="00196531"/>
    <w:rsid w:val="00196954"/>
    <w:rsid w:val="00197F7C"/>
    <w:rsid w:val="001A1FE2"/>
    <w:rsid w:val="001A41DA"/>
    <w:rsid w:val="001A6DE6"/>
    <w:rsid w:val="001A73B1"/>
    <w:rsid w:val="001B19BA"/>
    <w:rsid w:val="001B729D"/>
    <w:rsid w:val="001C0D06"/>
    <w:rsid w:val="001C11A7"/>
    <w:rsid w:val="001C1E17"/>
    <w:rsid w:val="001C2C4B"/>
    <w:rsid w:val="001C6A3F"/>
    <w:rsid w:val="001C78D8"/>
    <w:rsid w:val="001D221F"/>
    <w:rsid w:val="001E02F2"/>
    <w:rsid w:val="001E3FCC"/>
    <w:rsid w:val="001E4B0D"/>
    <w:rsid w:val="001E6784"/>
    <w:rsid w:val="001F2E96"/>
    <w:rsid w:val="001F5EB9"/>
    <w:rsid w:val="00200C27"/>
    <w:rsid w:val="00201252"/>
    <w:rsid w:val="0020310D"/>
    <w:rsid w:val="00221466"/>
    <w:rsid w:val="0022347B"/>
    <w:rsid w:val="002235A5"/>
    <w:rsid w:val="00225CCE"/>
    <w:rsid w:val="00227927"/>
    <w:rsid w:val="002308FB"/>
    <w:rsid w:val="00232864"/>
    <w:rsid w:val="002336B0"/>
    <w:rsid w:val="00241BE6"/>
    <w:rsid w:val="00250D08"/>
    <w:rsid w:val="0025296B"/>
    <w:rsid w:val="00262FBC"/>
    <w:rsid w:val="00264BBA"/>
    <w:rsid w:val="00266869"/>
    <w:rsid w:val="002722EC"/>
    <w:rsid w:val="00275D94"/>
    <w:rsid w:val="00281846"/>
    <w:rsid w:val="00281CC8"/>
    <w:rsid w:val="0028339B"/>
    <w:rsid w:val="002841D9"/>
    <w:rsid w:val="00290AA6"/>
    <w:rsid w:val="002963D3"/>
    <w:rsid w:val="00296AD4"/>
    <w:rsid w:val="00296BCF"/>
    <w:rsid w:val="00297C89"/>
    <w:rsid w:val="002A2DC5"/>
    <w:rsid w:val="002A40A4"/>
    <w:rsid w:val="002A6156"/>
    <w:rsid w:val="002B381D"/>
    <w:rsid w:val="002B492F"/>
    <w:rsid w:val="002B4CC0"/>
    <w:rsid w:val="002B5FDC"/>
    <w:rsid w:val="002B67C7"/>
    <w:rsid w:val="002B763B"/>
    <w:rsid w:val="002B79DA"/>
    <w:rsid w:val="002C1A1E"/>
    <w:rsid w:val="002C26EA"/>
    <w:rsid w:val="002C6039"/>
    <w:rsid w:val="002C7129"/>
    <w:rsid w:val="002D5AA5"/>
    <w:rsid w:val="002D6513"/>
    <w:rsid w:val="002E4200"/>
    <w:rsid w:val="002E606D"/>
    <w:rsid w:val="002E668F"/>
    <w:rsid w:val="002E7170"/>
    <w:rsid w:val="002F00B6"/>
    <w:rsid w:val="002F4818"/>
    <w:rsid w:val="002F74EA"/>
    <w:rsid w:val="0030242B"/>
    <w:rsid w:val="00302544"/>
    <w:rsid w:val="0030355D"/>
    <w:rsid w:val="0030516F"/>
    <w:rsid w:val="00307D8D"/>
    <w:rsid w:val="00310ED4"/>
    <w:rsid w:val="00310EEA"/>
    <w:rsid w:val="00311E5E"/>
    <w:rsid w:val="003131D4"/>
    <w:rsid w:val="0031425C"/>
    <w:rsid w:val="00320444"/>
    <w:rsid w:val="003219AE"/>
    <w:rsid w:val="0032285F"/>
    <w:rsid w:val="0032564F"/>
    <w:rsid w:val="00331253"/>
    <w:rsid w:val="0033161D"/>
    <w:rsid w:val="003331CA"/>
    <w:rsid w:val="00334D1C"/>
    <w:rsid w:val="00336C95"/>
    <w:rsid w:val="00341AD7"/>
    <w:rsid w:val="00341E8A"/>
    <w:rsid w:val="00342771"/>
    <w:rsid w:val="00343928"/>
    <w:rsid w:val="00354417"/>
    <w:rsid w:val="003621D9"/>
    <w:rsid w:val="003621EB"/>
    <w:rsid w:val="00362731"/>
    <w:rsid w:val="0036433F"/>
    <w:rsid w:val="00372BA2"/>
    <w:rsid w:val="00380F49"/>
    <w:rsid w:val="00381BA6"/>
    <w:rsid w:val="00384D45"/>
    <w:rsid w:val="00386516"/>
    <w:rsid w:val="003907A5"/>
    <w:rsid w:val="00393DF9"/>
    <w:rsid w:val="003A5752"/>
    <w:rsid w:val="003B5621"/>
    <w:rsid w:val="003B7F44"/>
    <w:rsid w:val="003C4186"/>
    <w:rsid w:val="003C78F2"/>
    <w:rsid w:val="003D1363"/>
    <w:rsid w:val="003D4DAF"/>
    <w:rsid w:val="003D503B"/>
    <w:rsid w:val="003D6128"/>
    <w:rsid w:val="003D6310"/>
    <w:rsid w:val="003E0310"/>
    <w:rsid w:val="003E1980"/>
    <w:rsid w:val="003E3649"/>
    <w:rsid w:val="003F1D84"/>
    <w:rsid w:val="003F4E63"/>
    <w:rsid w:val="003F66EA"/>
    <w:rsid w:val="004018CC"/>
    <w:rsid w:val="00403A7C"/>
    <w:rsid w:val="00410C10"/>
    <w:rsid w:val="00412181"/>
    <w:rsid w:val="0041429F"/>
    <w:rsid w:val="00417C25"/>
    <w:rsid w:val="004239B6"/>
    <w:rsid w:val="00424560"/>
    <w:rsid w:val="00426BD4"/>
    <w:rsid w:val="00426DF9"/>
    <w:rsid w:val="00427E6B"/>
    <w:rsid w:val="004315CA"/>
    <w:rsid w:val="004317E7"/>
    <w:rsid w:val="004353A9"/>
    <w:rsid w:val="00436F2B"/>
    <w:rsid w:val="00437AC0"/>
    <w:rsid w:val="004411AD"/>
    <w:rsid w:val="00443FE6"/>
    <w:rsid w:val="00455B01"/>
    <w:rsid w:val="0045769B"/>
    <w:rsid w:val="004613BC"/>
    <w:rsid w:val="00463641"/>
    <w:rsid w:val="004672B6"/>
    <w:rsid w:val="004703F1"/>
    <w:rsid w:val="00470587"/>
    <w:rsid w:val="0047103F"/>
    <w:rsid w:val="0047303F"/>
    <w:rsid w:val="0047335A"/>
    <w:rsid w:val="00474253"/>
    <w:rsid w:val="0048201D"/>
    <w:rsid w:val="00483ECB"/>
    <w:rsid w:val="00485AF1"/>
    <w:rsid w:val="00491631"/>
    <w:rsid w:val="004938BE"/>
    <w:rsid w:val="004961F8"/>
    <w:rsid w:val="004962E0"/>
    <w:rsid w:val="00497F0D"/>
    <w:rsid w:val="004A186D"/>
    <w:rsid w:val="004A34FF"/>
    <w:rsid w:val="004A4675"/>
    <w:rsid w:val="004A65BF"/>
    <w:rsid w:val="004A7087"/>
    <w:rsid w:val="004B082B"/>
    <w:rsid w:val="004B08BB"/>
    <w:rsid w:val="004B17B3"/>
    <w:rsid w:val="004B4D77"/>
    <w:rsid w:val="004B6F00"/>
    <w:rsid w:val="004C044C"/>
    <w:rsid w:val="004C4AA4"/>
    <w:rsid w:val="004D3B2F"/>
    <w:rsid w:val="004D3D1E"/>
    <w:rsid w:val="004E79D7"/>
    <w:rsid w:val="004F1DD3"/>
    <w:rsid w:val="004F6F0B"/>
    <w:rsid w:val="00503F1D"/>
    <w:rsid w:val="005072A3"/>
    <w:rsid w:val="00507A02"/>
    <w:rsid w:val="005104E4"/>
    <w:rsid w:val="00512753"/>
    <w:rsid w:val="00514383"/>
    <w:rsid w:val="005159E0"/>
    <w:rsid w:val="00526D71"/>
    <w:rsid w:val="00530025"/>
    <w:rsid w:val="00531F80"/>
    <w:rsid w:val="00533BBD"/>
    <w:rsid w:val="00533C0F"/>
    <w:rsid w:val="00537CA7"/>
    <w:rsid w:val="00543063"/>
    <w:rsid w:val="0055220B"/>
    <w:rsid w:val="0055370A"/>
    <w:rsid w:val="00554D39"/>
    <w:rsid w:val="005559F2"/>
    <w:rsid w:val="00557C4F"/>
    <w:rsid w:val="005621E4"/>
    <w:rsid w:val="005639F8"/>
    <w:rsid w:val="00565BD3"/>
    <w:rsid w:val="00566F7A"/>
    <w:rsid w:val="00570529"/>
    <w:rsid w:val="00571328"/>
    <w:rsid w:val="0057159A"/>
    <w:rsid w:val="00571C58"/>
    <w:rsid w:val="00572A93"/>
    <w:rsid w:val="00574211"/>
    <w:rsid w:val="0057714D"/>
    <w:rsid w:val="00577C72"/>
    <w:rsid w:val="00577CD5"/>
    <w:rsid w:val="0058108F"/>
    <w:rsid w:val="00582238"/>
    <w:rsid w:val="00584105"/>
    <w:rsid w:val="00591068"/>
    <w:rsid w:val="005937BA"/>
    <w:rsid w:val="00596FE8"/>
    <w:rsid w:val="005A2287"/>
    <w:rsid w:val="005A3E67"/>
    <w:rsid w:val="005A46AE"/>
    <w:rsid w:val="005A5FC5"/>
    <w:rsid w:val="005A6747"/>
    <w:rsid w:val="005B4FC5"/>
    <w:rsid w:val="005B61A8"/>
    <w:rsid w:val="005C0138"/>
    <w:rsid w:val="005C314C"/>
    <w:rsid w:val="005C3BF4"/>
    <w:rsid w:val="005C76F7"/>
    <w:rsid w:val="005D03AF"/>
    <w:rsid w:val="005D0A56"/>
    <w:rsid w:val="005D262E"/>
    <w:rsid w:val="005D5F15"/>
    <w:rsid w:val="005D75AD"/>
    <w:rsid w:val="005D7908"/>
    <w:rsid w:val="005E4D7A"/>
    <w:rsid w:val="005F5611"/>
    <w:rsid w:val="005F5B9D"/>
    <w:rsid w:val="005F77C5"/>
    <w:rsid w:val="0060036B"/>
    <w:rsid w:val="00601714"/>
    <w:rsid w:val="00602B6F"/>
    <w:rsid w:val="0060300E"/>
    <w:rsid w:val="0061273A"/>
    <w:rsid w:val="00612A2D"/>
    <w:rsid w:val="006163AE"/>
    <w:rsid w:val="00623894"/>
    <w:rsid w:val="006272EB"/>
    <w:rsid w:val="00627BA5"/>
    <w:rsid w:val="006310B8"/>
    <w:rsid w:val="00634D07"/>
    <w:rsid w:val="00635813"/>
    <w:rsid w:val="00636257"/>
    <w:rsid w:val="006430C7"/>
    <w:rsid w:val="006535B0"/>
    <w:rsid w:val="0065445E"/>
    <w:rsid w:val="00656C8E"/>
    <w:rsid w:val="006630D8"/>
    <w:rsid w:val="0066616A"/>
    <w:rsid w:val="006664B7"/>
    <w:rsid w:val="006740E9"/>
    <w:rsid w:val="0068365C"/>
    <w:rsid w:val="006841CB"/>
    <w:rsid w:val="00684398"/>
    <w:rsid w:val="006851B1"/>
    <w:rsid w:val="00685238"/>
    <w:rsid w:val="006914CC"/>
    <w:rsid w:val="00692461"/>
    <w:rsid w:val="006926C4"/>
    <w:rsid w:val="0069481D"/>
    <w:rsid w:val="00694F9C"/>
    <w:rsid w:val="006959DA"/>
    <w:rsid w:val="00697542"/>
    <w:rsid w:val="006A0589"/>
    <w:rsid w:val="006A0E95"/>
    <w:rsid w:val="006A1D9D"/>
    <w:rsid w:val="006B1601"/>
    <w:rsid w:val="006B24BB"/>
    <w:rsid w:val="006B2776"/>
    <w:rsid w:val="006B3B4F"/>
    <w:rsid w:val="006C17E5"/>
    <w:rsid w:val="006C1B60"/>
    <w:rsid w:val="006C619F"/>
    <w:rsid w:val="006D197A"/>
    <w:rsid w:val="006D57F6"/>
    <w:rsid w:val="006D674A"/>
    <w:rsid w:val="006D79F2"/>
    <w:rsid w:val="006E2975"/>
    <w:rsid w:val="006F0F6A"/>
    <w:rsid w:val="006F166D"/>
    <w:rsid w:val="006F2368"/>
    <w:rsid w:val="006F67AA"/>
    <w:rsid w:val="006F6A5E"/>
    <w:rsid w:val="00701A54"/>
    <w:rsid w:val="007044B2"/>
    <w:rsid w:val="007050F5"/>
    <w:rsid w:val="007054F7"/>
    <w:rsid w:val="0070579C"/>
    <w:rsid w:val="00707C4B"/>
    <w:rsid w:val="007106C9"/>
    <w:rsid w:val="00720CE7"/>
    <w:rsid w:val="00721459"/>
    <w:rsid w:val="00722FFC"/>
    <w:rsid w:val="00723BE0"/>
    <w:rsid w:val="00725A32"/>
    <w:rsid w:val="007305F2"/>
    <w:rsid w:val="0073064F"/>
    <w:rsid w:val="0073111F"/>
    <w:rsid w:val="00735456"/>
    <w:rsid w:val="00737CA0"/>
    <w:rsid w:val="00740108"/>
    <w:rsid w:val="007413E3"/>
    <w:rsid w:val="00741866"/>
    <w:rsid w:val="007428EF"/>
    <w:rsid w:val="00742B74"/>
    <w:rsid w:val="00744043"/>
    <w:rsid w:val="00744EAE"/>
    <w:rsid w:val="00751ECE"/>
    <w:rsid w:val="007574D8"/>
    <w:rsid w:val="0076066B"/>
    <w:rsid w:val="00762B14"/>
    <w:rsid w:val="0076537D"/>
    <w:rsid w:val="007657E3"/>
    <w:rsid w:val="00765F8F"/>
    <w:rsid w:val="00775F79"/>
    <w:rsid w:val="0078005A"/>
    <w:rsid w:val="00783798"/>
    <w:rsid w:val="00784C9C"/>
    <w:rsid w:val="00787572"/>
    <w:rsid w:val="00790277"/>
    <w:rsid w:val="00790D3C"/>
    <w:rsid w:val="007960DA"/>
    <w:rsid w:val="0079677D"/>
    <w:rsid w:val="007A23BB"/>
    <w:rsid w:val="007A2BB9"/>
    <w:rsid w:val="007A35CC"/>
    <w:rsid w:val="007A6112"/>
    <w:rsid w:val="007A76E2"/>
    <w:rsid w:val="007B0A5D"/>
    <w:rsid w:val="007B0BC9"/>
    <w:rsid w:val="007B0FA0"/>
    <w:rsid w:val="007B197A"/>
    <w:rsid w:val="007B1F51"/>
    <w:rsid w:val="007B573A"/>
    <w:rsid w:val="007B7BCF"/>
    <w:rsid w:val="007C1857"/>
    <w:rsid w:val="007C404C"/>
    <w:rsid w:val="007C4501"/>
    <w:rsid w:val="007C4982"/>
    <w:rsid w:val="007C51F3"/>
    <w:rsid w:val="007D0A39"/>
    <w:rsid w:val="007D0AF3"/>
    <w:rsid w:val="007D1A78"/>
    <w:rsid w:val="007D2026"/>
    <w:rsid w:val="007D3F44"/>
    <w:rsid w:val="007D59F5"/>
    <w:rsid w:val="007E0BD2"/>
    <w:rsid w:val="007E1C29"/>
    <w:rsid w:val="007F01FD"/>
    <w:rsid w:val="007F60EA"/>
    <w:rsid w:val="00802633"/>
    <w:rsid w:val="00802B63"/>
    <w:rsid w:val="00807F9C"/>
    <w:rsid w:val="008113F1"/>
    <w:rsid w:val="00811D86"/>
    <w:rsid w:val="00813C9B"/>
    <w:rsid w:val="00826AEA"/>
    <w:rsid w:val="008330C5"/>
    <w:rsid w:val="00834695"/>
    <w:rsid w:val="00834DD3"/>
    <w:rsid w:val="008366C0"/>
    <w:rsid w:val="008376C5"/>
    <w:rsid w:val="008408BB"/>
    <w:rsid w:val="00844D08"/>
    <w:rsid w:val="00847409"/>
    <w:rsid w:val="00850926"/>
    <w:rsid w:val="0085362B"/>
    <w:rsid w:val="008568F3"/>
    <w:rsid w:val="00857D11"/>
    <w:rsid w:val="00857DCF"/>
    <w:rsid w:val="00862882"/>
    <w:rsid w:val="0086339E"/>
    <w:rsid w:val="0087079C"/>
    <w:rsid w:val="0087161F"/>
    <w:rsid w:val="0087330F"/>
    <w:rsid w:val="00873F66"/>
    <w:rsid w:val="008778A0"/>
    <w:rsid w:val="00880DFD"/>
    <w:rsid w:val="0088328B"/>
    <w:rsid w:val="00892D5B"/>
    <w:rsid w:val="00892D95"/>
    <w:rsid w:val="008A2317"/>
    <w:rsid w:val="008A55A3"/>
    <w:rsid w:val="008A7E6E"/>
    <w:rsid w:val="008B0F47"/>
    <w:rsid w:val="008B5BF1"/>
    <w:rsid w:val="008C2CB6"/>
    <w:rsid w:val="008C647E"/>
    <w:rsid w:val="008D35A9"/>
    <w:rsid w:val="008D6283"/>
    <w:rsid w:val="008E2FC5"/>
    <w:rsid w:val="008E324F"/>
    <w:rsid w:val="008E5417"/>
    <w:rsid w:val="008E61B9"/>
    <w:rsid w:val="008F04AD"/>
    <w:rsid w:val="008F3027"/>
    <w:rsid w:val="008F6C98"/>
    <w:rsid w:val="00902608"/>
    <w:rsid w:val="00903414"/>
    <w:rsid w:val="00905C1B"/>
    <w:rsid w:val="00905D72"/>
    <w:rsid w:val="009071D2"/>
    <w:rsid w:val="00910DFD"/>
    <w:rsid w:val="009140AB"/>
    <w:rsid w:val="00915B37"/>
    <w:rsid w:val="00916C48"/>
    <w:rsid w:val="00916F1E"/>
    <w:rsid w:val="00917B1A"/>
    <w:rsid w:val="00922302"/>
    <w:rsid w:val="0092634A"/>
    <w:rsid w:val="00926E1B"/>
    <w:rsid w:val="00930997"/>
    <w:rsid w:val="00932118"/>
    <w:rsid w:val="00936818"/>
    <w:rsid w:val="00946053"/>
    <w:rsid w:val="00946623"/>
    <w:rsid w:val="0094789E"/>
    <w:rsid w:val="009514CC"/>
    <w:rsid w:val="00955E74"/>
    <w:rsid w:val="009644B8"/>
    <w:rsid w:val="009706CD"/>
    <w:rsid w:val="00971E92"/>
    <w:rsid w:val="00984D65"/>
    <w:rsid w:val="00992217"/>
    <w:rsid w:val="009A026E"/>
    <w:rsid w:val="009A2982"/>
    <w:rsid w:val="009A3B20"/>
    <w:rsid w:val="009A4540"/>
    <w:rsid w:val="009A462A"/>
    <w:rsid w:val="009A4C3E"/>
    <w:rsid w:val="009B2CFA"/>
    <w:rsid w:val="009B7DF3"/>
    <w:rsid w:val="009C07E0"/>
    <w:rsid w:val="009C17F6"/>
    <w:rsid w:val="009D175A"/>
    <w:rsid w:val="009D23AF"/>
    <w:rsid w:val="009D23E2"/>
    <w:rsid w:val="009D4517"/>
    <w:rsid w:val="009D7347"/>
    <w:rsid w:val="009E1A57"/>
    <w:rsid w:val="009E2DCC"/>
    <w:rsid w:val="009E6A8F"/>
    <w:rsid w:val="009E6AF4"/>
    <w:rsid w:val="009E707D"/>
    <w:rsid w:val="009F0B47"/>
    <w:rsid w:val="009F7A48"/>
    <w:rsid w:val="00A00F4F"/>
    <w:rsid w:val="00A02B00"/>
    <w:rsid w:val="00A05FB0"/>
    <w:rsid w:val="00A119FE"/>
    <w:rsid w:val="00A13D12"/>
    <w:rsid w:val="00A16DFD"/>
    <w:rsid w:val="00A249B4"/>
    <w:rsid w:val="00A2552D"/>
    <w:rsid w:val="00A278F9"/>
    <w:rsid w:val="00A319ED"/>
    <w:rsid w:val="00A36093"/>
    <w:rsid w:val="00A40A32"/>
    <w:rsid w:val="00A4196A"/>
    <w:rsid w:val="00A42AC7"/>
    <w:rsid w:val="00A45D6C"/>
    <w:rsid w:val="00A5048A"/>
    <w:rsid w:val="00A51C73"/>
    <w:rsid w:val="00A558D3"/>
    <w:rsid w:val="00A56EBB"/>
    <w:rsid w:val="00A645B0"/>
    <w:rsid w:val="00A64B1D"/>
    <w:rsid w:val="00A76AA2"/>
    <w:rsid w:val="00A774AD"/>
    <w:rsid w:val="00A80CEA"/>
    <w:rsid w:val="00A81007"/>
    <w:rsid w:val="00A81D8B"/>
    <w:rsid w:val="00A84AFC"/>
    <w:rsid w:val="00A86B50"/>
    <w:rsid w:val="00A90F63"/>
    <w:rsid w:val="00AA4E5D"/>
    <w:rsid w:val="00AA776B"/>
    <w:rsid w:val="00AA77B2"/>
    <w:rsid w:val="00AB6168"/>
    <w:rsid w:val="00AB636A"/>
    <w:rsid w:val="00AC06CE"/>
    <w:rsid w:val="00AC49A6"/>
    <w:rsid w:val="00AC5E7C"/>
    <w:rsid w:val="00AD0A15"/>
    <w:rsid w:val="00AD4385"/>
    <w:rsid w:val="00AD44F2"/>
    <w:rsid w:val="00AD7B0F"/>
    <w:rsid w:val="00AE1B5E"/>
    <w:rsid w:val="00AE1D32"/>
    <w:rsid w:val="00AE4507"/>
    <w:rsid w:val="00AE54D7"/>
    <w:rsid w:val="00AE5BD2"/>
    <w:rsid w:val="00AE692B"/>
    <w:rsid w:val="00AE6BC8"/>
    <w:rsid w:val="00AE7861"/>
    <w:rsid w:val="00AF0376"/>
    <w:rsid w:val="00AF33F7"/>
    <w:rsid w:val="00AF5FE8"/>
    <w:rsid w:val="00B01708"/>
    <w:rsid w:val="00B01B35"/>
    <w:rsid w:val="00B06A5E"/>
    <w:rsid w:val="00B075D3"/>
    <w:rsid w:val="00B07941"/>
    <w:rsid w:val="00B114BC"/>
    <w:rsid w:val="00B129DB"/>
    <w:rsid w:val="00B1393D"/>
    <w:rsid w:val="00B15B7C"/>
    <w:rsid w:val="00B25163"/>
    <w:rsid w:val="00B25290"/>
    <w:rsid w:val="00B26058"/>
    <w:rsid w:val="00B30F0D"/>
    <w:rsid w:val="00B32A35"/>
    <w:rsid w:val="00B367E8"/>
    <w:rsid w:val="00B47645"/>
    <w:rsid w:val="00B47F8B"/>
    <w:rsid w:val="00B50207"/>
    <w:rsid w:val="00B5184D"/>
    <w:rsid w:val="00B53504"/>
    <w:rsid w:val="00B54848"/>
    <w:rsid w:val="00B54FD0"/>
    <w:rsid w:val="00B568F3"/>
    <w:rsid w:val="00B61BC9"/>
    <w:rsid w:val="00B634F8"/>
    <w:rsid w:val="00B646FD"/>
    <w:rsid w:val="00B66132"/>
    <w:rsid w:val="00B6677E"/>
    <w:rsid w:val="00B67507"/>
    <w:rsid w:val="00B7103E"/>
    <w:rsid w:val="00B76212"/>
    <w:rsid w:val="00B76921"/>
    <w:rsid w:val="00B82607"/>
    <w:rsid w:val="00B836A9"/>
    <w:rsid w:val="00B83E21"/>
    <w:rsid w:val="00B85EF0"/>
    <w:rsid w:val="00B878E0"/>
    <w:rsid w:val="00B920EC"/>
    <w:rsid w:val="00B9449D"/>
    <w:rsid w:val="00B974D1"/>
    <w:rsid w:val="00BA0FDF"/>
    <w:rsid w:val="00BA24D8"/>
    <w:rsid w:val="00BB0647"/>
    <w:rsid w:val="00BB109C"/>
    <w:rsid w:val="00BB63F9"/>
    <w:rsid w:val="00BB78C5"/>
    <w:rsid w:val="00BC00AF"/>
    <w:rsid w:val="00BC565B"/>
    <w:rsid w:val="00BD0CA4"/>
    <w:rsid w:val="00BD23FA"/>
    <w:rsid w:val="00BD3872"/>
    <w:rsid w:val="00BD4013"/>
    <w:rsid w:val="00BD4084"/>
    <w:rsid w:val="00BD4CFF"/>
    <w:rsid w:val="00BD51FD"/>
    <w:rsid w:val="00BE07F2"/>
    <w:rsid w:val="00BE3409"/>
    <w:rsid w:val="00BE529A"/>
    <w:rsid w:val="00BF1265"/>
    <w:rsid w:val="00BF35C3"/>
    <w:rsid w:val="00BF5EE5"/>
    <w:rsid w:val="00C0154B"/>
    <w:rsid w:val="00C0231F"/>
    <w:rsid w:val="00C0466D"/>
    <w:rsid w:val="00C10BC5"/>
    <w:rsid w:val="00C16969"/>
    <w:rsid w:val="00C22DCF"/>
    <w:rsid w:val="00C33522"/>
    <w:rsid w:val="00C34010"/>
    <w:rsid w:val="00C345E5"/>
    <w:rsid w:val="00C355FD"/>
    <w:rsid w:val="00C428D1"/>
    <w:rsid w:val="00C4306D"/>
    <w:rsid w:val="00C43C6F"/>
    <w:rsid w:val="00C45221"/>
    <w:rsid w:val="00C475B4"/>
    <w:rsid w:val="00C510A2"/>
    <w:rsid w:val="00C52FF5"/>
    <w:rsid w:val="00C53B41"/>
    <w:rsid w:val="00C56000"/>
    <w:rsid w:val="00C60557"/>
    <w:rsid w:val="00C62E4B"/>
    <w:rsid w:val="00C63AA2"/>
    <w:rsid w:val="00C67905"/>
    <w:rsid w:val="00C71151"/>
    <w:rsid w:val="00C75A1A"/>
    <w:rsid w:val="00C765A5"/>
    <w:rsid w:val="00C867E3"/>
    <w:rsid w:val="00C911A2"/>
    <w:rsid w:val="00C97209"/>
    <w:rsid w:val="00C97292"/>
    <w:rsid w:val="00CA253D"/>
    <w:rsid w:val="00CA4172"/>
    <w:rsid w:val="00CB0CB2"/>
    <w:rsid w:val="00CB1750"/>
    <w:rsid w:val="00CB2EAE"/>
    <w:rsid w:val="00CB6C83"/>
    <w:rsid w:val="00CC2521"/>
    <w:rsid w:val="00CC3CB6"/>
    <w:rsid w:val="00CC6D50"/>
    <w:rsid w:val="00CD2CB7"/>
    <w:rsid w:val="00CD2F6B"/>
    <w:rsid w:val="00CE0AEF"/>
    <w:rsid w:val="00CE378A"/>
    <w:rsid w:val="00CE44F9"/>
    <w:rsid w:val="00CE540C"/>
    <w:rsid w:val="00CE56B9"/>
    <w:rsid w:val="00CF07F0"/>
    <w:rsid w:val="00CF2879"/>
    <w:rsid w:val="00D02744"/>
    <w:rsid w:val="00D03891"/>
    <w:rsid w:val="00D07ECA"/>
    <w:rsid w:val="00D17249"/>
    <w:rsid w:val="00D201E3"/>
    <w:rsid w:val="00D20E9B"/>
    <w:rsid w:val="00D318E2"/>
    <w:rsid w:val="00D33256"/>
    <w:rsid w:val="00D37678"/>
    <w:rsid w:val="00D400B9"/>
    <w:rsid w:val="00D42E9A"/>
    <w:rsid w:val="00D4352A"/>
    <w:rsid w:val="00D4472E"/>
    <w:rsid w:val="00D47085"/>
    <w:rsid w:val="00D53861"/>
    <w:rsid w:val="00D562AC"/>
    <w:rsid w:val="00D6084E"/>
    <w:rsid w:val="00D70BB2"/>
    <w:rsid w:val="00D711AE"/>
    <w:rsid w:val="00D71AB2"/>
    <w:rsid w:val="00D72A8C"/>
    <w:rsid w:val="00D7681A"/>
    <w:rsid w:val="00D7681B"/>
    <w:rsid w:val="00D91B1B"/>
    <w:rsid w:val="00D95705"/>
    <w:rsid w:val="00DA0BAA"/>
    <w:rsid w:val="00DA2A20"/>
    <w:rsid w:val="00DA4144"/>
    <w:rsid w:val="00DA453B"/>
    <w:rsid w:val="00DB125D"/>
    <w:rsid w:val="00DB3600"/>
    <w:rsid w:val="00DC1E43"/>
    <w:rsid w:val="00DC32CE"/>
    <w:rsid w:val="00DC3382"/>
    <w:rsid w:val="00DC34D2"/>
    <w:rsid w:val="00DC6490"/>
    <w:rsid w:val="00DD350E"/>
    <w:rsid w:val="00DD5D88"/>
    <w:rsid w:val="00DE0406"/>
    <w:rsid w:val="00DF1269"/>
    <w:rsid w:val="00DF2157"/>
    <w:rsid w:val="00DF2534"/>
    <w:rsid w:val="00DF6491"/>
    <w:rsid w:val="00DF6CBF"/>
    <w:rsid w:val="00E0195F"/>
    <w:rsid w:val="00E02BB0"/>
    <w:rsid w:val="00E042B9"/>
    <w:rsid w:val="00E05383"/>
    <w:rsid w:val="00E05D4C"/>
    <w:rsid w:val="00E0771C"/>
    <w:rsid w:val="00E07A43"/>
    <w:rsid w:val="00E11FFF"/>
    <w:rsid w:val="00E12C44"/>
    <w:rsid w:val="00E13306"/>
    <w:rsid w:val="00E165CF"/>
    <w:rsid w:val="00E20BC0"/>
    <w:rsid w:val="00E25786"/>
    <w:rsid w:val="00E31D5A"/>
    <w:rsid w:val="00E32086"/>
    <w:rsid w:val="00E327B5"/>
    <w:rsid w:val="00E3518B"/>
    <w:rsid w:val="00E36EF7"/>
    <w:rsid w:val="00E3712D"/>
    <w:rsid w:val="00E40870"/>
    <w:rsid w:val="00E43177"/>
    <w:rsid w:val="00E43F24"/>
    <w:rsid w:val="00E47973"/>
    <w:rsid w:val="00E508DA"/>
    <w:rsid w:val="00E51AF5"/>
    <w:rsid w:val="00E56DE2"/>
    <w:rsid w:val="00E6402E"/>
    <w:rsid w:val="00E669AB"/>
    <w:rsid w:val="00E70386"/>
    <w:rsid w:val="00E74CCB"/>
    <w:rsid w:val="00E74F5C"/>
    <w:rsid w:val="00E76576"/>
    <w:rsid w:val="00E842C6"/>
    <w:rsid w:val="00E84878"/>
    <w:rsid w:val="00E92FC0"/>
    <w:rsid w:val="00E93620"/>
    <w:rsid w:val="00E95AA8"/>
    <w:rsid w:val="00EA0BD9"/>
    <w:rsid w:val="00EA2B66"/>
    <w:rsid w:val="00EA2C35"/>
    <w:rsid w:val="00EA70C6"/>
    <w:rsid w:val="00EA7E55"/>
    <w:rsid w:val="00EB00C3"/>
    <w:rsid w:val="00EC6888"/>
    <w:rsid w:val="00ED29A4"/>
    <w:rsid w:val="00ED2A80"/>
    <w:rsid w:val="00ED4B89"/>
    <w:rsid w:val="00ED7FE1"/>
    <w:rsid w:val="00EE1AFA"/>
    <w:rsid w:val="00EE4D77"/>
    <w:rsid w:val="00EE5B51"/>
    <w:rsid w:val="00EE7A60"/>
    <w:rsid w:val="00EF04EC"/>
    <w:rsid w:val="00EF05E4"/>
    <w:rsid w:val="00EF3735"/>
    <w:rsid w:val="00EF69C9"/>
    <w:rsid w:val="00F02414"/>
    <w:rsid w:val="00F033BD"/>
    <w:rsid w:val="00F07919"/>
    <w:rsid w:val="00F10A30"/>
    <w:rsid w:val="00F11637"/>
    <w:rsid w:val="00F12C43"/>
    <w:rsid w:val="00F139B9"/>
    <w:rsid w:val="00F161C9"/>
    <w:rsid w:val="00F1664E"/>
    <w:rsid w:val="00F17003"/>
    <w:rsid w:val="00F17292"/>
    <w:rsid w:val="00F2210F"/>
    <w:rsid w:val="00F2287F"/>
    <w:rsid w:val="00F22DD5"/>
    <w:rsid w:val="00F30086"/>
    <w:rsid w:val="00F31E8F"/>
    <w:rsid w:val="00F347C2"/>
    <w:rsid w:val="00F44E66"/>
    <w:rsid w:val="00F460C2"/>
    <w:rsid w:val="00F5000F"/>
    <w:rsid w:val="00F50487"/>
    <w:rsid w:val="00F51386"/>
    <w:rsid w:val="00F516E9"/>
    <w:rsid w:val="00F55AB4"/>
    <w:rsid w:val="00F6591E"/>
    <w:rsid w:val="00F71575"/>
    <w:rsid w:val="00F74C50"/>
    <w:rsid w:val="00F76440"/>
    <w:rsid w:val="00F76888"/>
    <w:rsid w:val="00F80649"/>
    <w:rsid w:val="00F82BBC"/>
    <w:rsid w:val="00F9326F"/>
    <w:rsid w:val="00F9360F"/>
    <w:rsid w:val="00F93D3D"/>
    <w:rsid w:val="00FA2574"/>
    <w:rsid w:val="00FA4C10"/>
    <w:rsid w:val="00FB09C0"/>
    <w:rsid w:val="00FB0A3C"/>
    <w:rsid w:val="00FB4D64"/>
    <w:rsid w:val="00FB5ED6"/>
    <w:rsid w:val="00FB78C0"/>
    <w:rsid w:val="00FD0508"/>
    <w:rsid w:val="00FD3B4F"/>
    <w:rsid w:val="00FD43EF"/>
    <w:rsid w:val="00FD595F"/>
    <w:rsid w:val="00FE0C78"/>
    <w:rsid w:val="00FE465F"/>
    <w:rsid w:val="00FE7060"/>
    <w:rsid w:val="00FF1A98"/>
    <w:rsid w:val="00FF42BA"/>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55DF4BE1-3380-4745-AC49-1E272192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16DFD"/>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 w:type="paragraph" w:customStyle="1" w:styleId="Default">
    <w:name w:val="Default"/>
    <w:rsid w:val="00151AD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0D618-B05E-47EF-BAB3-77EF0F5EA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1076</TotalTime>
  <Pages>13</Pages>
  <Words>4859</Words>
  <Characters>28669</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33462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21</cp:revision>
  <cp:lastPrinted>2024-01-15T08:32:00Z</cp:lastPrinted>
  <dcterms:created xsi:type="dcterms:W3CDTF">2024-03-29T20:12:00Z</dcterms:created>
  <dcterms:modified xsi:type="dcterms:W3CDTF">2024-04-12T09:36:00Z</dcterms:modified>
</cp:coreProperties>
</file>